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8802" w14:textId="77777777" w:rsidR="00D944EA" w:rsidRDefault="00D944EA" w:rsidP="00980A1D">
      <w:pPr>
        <w:pStyle w:val="Heading4"/>
        <w:tabs>
          <w:tab w:val="left" w:pos="360"/>
          <w:tab w:val="left" w:pos="450"/>
        </w:tabs>
        <w:spacing w:after="0"/>
        <w:jc w:val="center"/>
        <w:rPr>
          <w:sz w:val="22"/>
          <w:szCs w:val="22"/>
        </w:rPr>
      </w:pPr>
      <w:bookmarkStart w:id="0" w:name="_GoBack"/>
      <w:bookmarkEnd w:id="0"/>
    </w:p>
    <w:p w14:paraId="0634DE4C" w14:textId="77777777" w:rsidR="00A637F4" w:rsidRPr="005945D6" w:rsidRDefault="00A637F4" w:rsidP="00980A1D">
      <w:pPr>
        <w:pStyle w:val="Heading4"/>
        <w:tabs>
          <w:tab w:val="left" w:pos="360"/>
          <w:tab w:val="left" w:pos="450"/>
        </w:tabs>
        <w:spacing w:after="0"/>
        <w:jc w:val="center"/>
        <w:rPr>
          <w:sz w:val="22"/>
          <w:szCs w:val="22"/>
        </w:rPr>
      </w:pPr>
      <w:r w:rsidRPr="005945D6">
        <w:rPr>
          <w:sz w:val="22"/>
          <w:szCs w:val="22"/>
        </w:rPr>
        <w:t>GENERAL FACILITY AGREEMENT</w:t>
      </w:r>
    </w:p>
    <w:p w14:paraId="3540C747" w14:textId="77777777" w:rsidR="00A637F4" w:rsidRPr="005945D6" w:rsidRDefault="00A637F4" w:rsidP="00A637F4">
      <w:pPr>
        <w:pStyle w:val="Heading1"/>
        <w:spacing w:before="0"/>
        <w:jc w:val="right"/>
        <w:rPr>
          <w:color w:val="FF0000"/>
          <w:sz w:val="22"/>
          <w:szCs w:val="22"/>
        </w:rPr>
      </w:pPr>
    </w:p>
    <w:p w14:paraId="1129B514" w14:textId="77777777" w:rsidR="00A637F4" w:rsidRPr="005945D6" w:rsidRDefault="00A637F4" w:rsidP="00A637F4">
      <w:pPr>
        <w:pStyle w:val="Heading1"/>
        <w:spacing w:before="0"/>
        <w:jc w:val="right"/>
        <w:rPr>
          <w:smallCaps/>
          <w:color w:val="FF0000"/>
          <w:sz w:val="22"/>
          <w:szCs w:val="22"/>
        </w:rPr>
      </w:pPr>
      <w:r w:rsidRPr="005945D6">
        <w:rPr>
          <w:color w:val="FF0000"/>
          <w:sz w:val="22"/>
          <w:szCs w:val="22"/>
        </w:rPr>
        <w:t>[VNM</w:t>
      </w:r>
      <w:proofErr w:type="gramStart"/>
      <w:r w:rsidRPr="005945D6">
        <w:rPr>
          <w:color w:val="FF0000"/>
          <w:sz w:val="22"/>
          <w:szCs w:val="22"/>
        </w:rPr>
        <w:t>]</w:t>
      </w:r>
      <w:r w:rsidRPr="005945D6">
        <w:rPr>
          <w:smallCaps/>
          <w:color w:val="FF0000"/>
          <w:sz w:val="22"/>
          <w:szCs w:val="22"/>
          <w:lang w:val="vi-VN"/>
        </w:rPr>
        <w:t xml:space="preserve"> </w:t>
      </w:r>
      <w:r w:rsidRPr="005945D6">
        <w:rPr>
          <w:color w:val="FF0000"/>
          <w:sz w:val="22"/>
          <w:szCs w:val="22"/>
        </w:rPr>
        <w:t>.......</w:t>
      </w:r>
      <w:proofErr w:type="gramEnd"/>
    </w:p>
    <w:p w14:paraId="15D6B89C" w14:textId="77777777" w:rsidR="00A637F4" w:rsidRPr="005945D6" w:rsidRDefault="00A637F4" w:rsidP="00A637F4">
      <w:pPr>
        <w:rPr>
          <w:sz w:val="22"/>
          <w:szCs w:val="22"/>
        </w:rPr>
      </w:pPr>
    </w:p>
    <w:p w14:paraId="6974F1D7" w14:textId="77777777" w:rsidR="00A637F4" w:rsidRPr="005945D6" w:rsidRDefault="00A637F4" w:rsidP="00D944EA">
      <w:pPr>
        <w:tabs>
          <w:tab w:val="left" w:pos="1418"/>
          <w:tab w:val="left" w:leader="dot" w:pos="8222"/>
        </w:tabs>
        <w:jc w:val="both"/>
        <w:rPr>
          <w:sz w:val="22"/>
          <w:szCs w:val="22"/>
        </w:rPr>
      </w:pPr>
      <w:r w:rsidRPr="005945D6">
        <w:rPr>
          <w:sz w:val="22"/>
          <w:szCs w:val="22"/>
        </w:rPr>
        <w:t>This General Facility Agreement (the “</w:t>
      </w:r>
      <w:r w:rsidRPr="005945D6">
        <w:rPr>
          <w:b/>
          <w:sz w:val="22"/>
          <w:szCs w:val="22"/>
        </w:rPr>
        <w:t>Agreement</w:t>
      </w:r>
      <w:r w:rsidRPr="005945D6">
        <w:rPr>
          <w:sz w:val="22"/>
          <w:szCs w:val="22"/>
        </w:rPr>
        <w:t xml:space="preserve">”) is made on </w:t>
      </w:r>
      <w:r w:rsidRPr="005945D6">
        <w:rPr>
          <w:bCs/>
          <w:sz w:val="22"/>
          <w:szCs w:val="22"/>
        </w:rPr>
        <w:t xml:space="preserve">[   ] </w:t>
      </w:r>
      <w:r w:rsidRPr="005945D6">
        <w:rPr>
          <w:sz w:val="22"/>
          <w:szCs w:val="22"/>
        </w:rPr>
        <w:t>by and between:</w:t>
      </w:r>
    </w:p>
    <w:p w14:paraId="466EB5A6" w14:textId="77777777" w:rsidR="00A637F4" w:rsidRPr="005945D6" w:rsidRDefault="00A637F4">
      <w:pPr>
        <w:tabs>
          <w:tab w:val="left" w:pos="1418"/>
          <w:tab w:val="left" w:leader="dot" w:pos="8222"/>
        </w:tabs>
        <w:rPr>
          <w:sz w:val="22"/>
          <w:szCs w:val="22"/>
        </w:rPr>
      </w:pPr>
    </w:p>
    <w:p w14:paraId="203B7467" w14:textId="77777777" w:rsidR="00A637F4" w:rsidRPr="005945D6" w:rsidRDefault="00A637F4">
      <w:pPr>
        <w:jc w:val="both"/>
        <w:rPr>
          <w:b/>
          <w:color w:val="0000FF"/>
          <w:sz w:val="22"/>
          <w:szCs w:val="22"/>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{[For NORMAL CASES]</w:t>
      </w:r>
    </w:p>
    <w:p w14:paraId="23ED57C1" w14:textId="77777777" w:rsidR="00A637F4" w:rsidRPr="005945D6" w:rsidRDefault="00A637F4">
      <w:pPr>
        <w:ind w:left="720" w:hanging="720"/>
        <w:jc w:val="both"/>
        <w:rPr>
          <w:bCs/>
          <w:iCs/>
          <w:caps/>
          <w:color w:val="0000FF"/>
          <w:sz w:val="22"/>
          <w:szCs w:val="22"/>
        </w:rPr>
      </w:pPr>
    </w:p>
    <w:p w14:paraId="634C53C3" w14:textId="1AFF3E62" w:rsidR="00A637F4" w:rsidRPr="005945D6" w:rsidRDefault="00A637F4">
      <w:pPr>
        <w:ind w:left="720" w:hanging="720"/>
        <w:jc w:val="both"/>
        <w:rPr>
          <w:sz w:val="22"/>
          <w:szCs w:val="22"/>
        </w:rPr>
      </w:pPr>
      <w:r w:rsidRPr="005945D6">
        <w:rPr>
          <w:b/>
          <w:bCs/>
          <w:iCs/>
          <w:caps/>
          <w:sz w:val="22"/>
          <w:szCs w:val="22"/>
        </w:rPr>
        <w:t>(</w:t>
      </w:r>
      <w:r w:rsidRPr="005945D6">
        <w:rPr>
          <w:b/>
          <w:bCs/>
          <w:iCs/>
          <w:caps/>
          <w:sz w:val="22"/>
          <w:szCs w:val="22"/>
          <w:lang w:val="vi-VN"/>
        </w:rPr>
        <w:t>A</w:t>
      </w:r>
      <w:r w:rsidRPr="005945D6">
        <w:rPr>
          <w:b/>
          <w:bCs/>
          <w:iCs/>
          <w:caps/>
          <w:sz w:val="22"/>
          <w:szCs w:val="22"/>
        </w:rPr>
        <w:t>)</w:t>
      </w:r>
      <w:r w:rsidRPr="005945D6">
        <w:rPr>
          <w:iCs/>
          <w:caps/>
          <w:sz w:val="22"/>
          <w:szCs w:val="22"/>
        </w:rPr>
        <w:tab/>
        <w:t>[  ]</w:t>
      </w:r>
      <w:r w:rsidRPr="005945D6">
        <w:rPr>
          <w:b/>
          <w:iCs/>
          <w:caps/>
          <w:sz w:val="22"/>
          <w:szCs w:val="22"/>
        </w:rPr>
        <w:t xml:space="preserve">, </w:t>
      </w:r>
      <w:r w:rsidRPr="005945D6">
        <w:rPr>
          <w:bCs/>
          <w:sz w:val="22"/>
          <w:szCs w:val="22"/>
        </w:rPr>
        <w:t xml:space="preserve">a [limited liability company/joint stock company] duly organised and existing </w:t>
      </w:r>
      <w:r w:rsidRPr="005945D6">
        <w:rPr>
          <w:sz w:val="22"/>
          <w:szCs w:val="22"/>
        </w:rPr>
        <w:t>under the laws of Vietnam with head office at [  ], Vietnam</w:t>
      </w:r>
      <w:r w:rsidR="00A272FF" w:rsidRPr="005945D6">
        <w:rPr>
          <w:sz w:val="22"/>
          <w:szCs w:val="22"/>
        </w:rPr>
        <w:t>, enterprise code no. [  ]</w:t>
      </w:r>
      <w:r w:rsidRPr="005945D6">
        <w:rPr>
          <w:sz w:val="22"/>
          <w:szCs w:val="22"/>
        </w:rPr>
        <w:t xml:space="preserve">.               </w:t>
      </w:r>
    </w:p>
    <w:p w14:paraId="02365914" w14:textId="58C2B474" w:rsidR="00A637F4" w:rsidRPr="005945D6" w:rsidRDefault="00D944EA" w:rsidP="00AD7799">
      <w:pPr>
        <w:tabs>
          <w:tab w:val="left" w:pos="1245"/>
        </w:tabs>
        <w:rPr>
          <w:sz w:val="22"/>
          <w:szCs w:val="22"/>
        </w:rPr>
      </w:pPr>
      <w:r>
        <w:rPr>
          <w:sz w:val="22"/>
          <w:szCs w:val="22"/>
        </w:rPr>
        <w:tab/>
      </w:r>
    </w:p>
    <w:p w14:paraId="7A0403B1" w14:textId="77777777" w:rsidR="00A637F4" w:rsidRPr="005945D6" w:rsidRDefault="00A637F4" w:rsidP="00D944EA">
      <w:pPr>
        <w:rPr>
          <w:sz w:val="22"/>
          <w:szCs w:val="22"/>
        </w:rPr>
      </w:pPr>
      <w:r w:rsidRPr="005945D6">
        <w:rPr>
          <w:sz w:val="22"/>
          <w:szCs w:val="22"/>
        </w:rPr>
        <w:tab/>
        <w:t>Account No. [  ]</w:t>
      </w:r>
    </w:p>
    <w:p w14:paraId="070E9CAF" w14:textId="77777777" w:rsidR="00A637F4" w:rsidRPr="005945D6" w:rsidRDefault="00A637F4">
      <w:pPr>
        <w:ind w:firstLine="709"/>
        <w:rPr>
          <w:sz w:val="22"/>
          <w:szCs w:val="22"/>
        </w:rPr>
      </w:pPr>
    </w:p>
    <w:p w14:paraId="569DA809" w14:textId="77777777" w:rsidR="00A637F4" w:rsidRPr="005945D6" w:rsidRDefault="00A637F4">
      <w:pPr>
        <w:ind w:firstLine="709"/>
        <w:rPr>
          <w:sz w:val="22"/>
          <w:szCs w:val="22"/>
        </w:rPr>
      </w:pPr>
      <w:r w:rsidRPr="005945D6">
        <w:rPr>
          <w:sz w:val="22"/>
          <w:szCs w:val="22"/>
        </w:rPr>
        <w:t xml:space="preserve">Represented by: [  ]  </w:t>
      </w:r>
    </w:p>
    <w:p w14:paraId="79443F87" w14:textId="77777777" w:rsidR="00A637F4" w:rsidRPr="005945D6" w:rsidRDefault="00A637F4">
      <w:pPr>
        <w:ind w:firstLine="709"/>
        <w:rPr>
          <w:sz w:val="22"/>
          <w:szCs w:val="22"/>
        </w:rPr>
      </w:pPr>
    </w:p>
    <w:p w14:paraId="4A460B37" w14:textId="77777777" w:rsidR="00A637F4" w:rsidRPr="005945D6" w:rsidRDefault="00A637F4">
      <w:pPr>
        <w:ind w:firstLine="709"/>
        <w:rPr>
          <w:sz w:val="22"/>
          <w:szCs w:val="22"/>
        </w:rPr>
      </w:pPr>
      <w:r w:rsidRPr="005945D6">
        <w:rPr>
          <w:sz w:val="22"/>
          <w:szCs w:val="22"/>
        </w:rPr>
        <w:t>(</w:t>
      </w:r>
      <w:proofErr w:type="gramStart"/>
      <w:r w:rsidRPr="005945D6">
        <w:rPr>
          <w:sz w:val="22"/>
          <w:szCs w:val="22"/>
        </w:rPr>
        <w:t>the</w:t>
      </w:r>
      <w:proofErr w:type="gramEnd"/>
      <w:r w:rsidRPr="005945D6">
        <w:rPr>
          <w:sz w:val="22"/>
          <w:szCs w:val="22"/>
        </w:rPr>
        <w:t xml:space="preserve"> “</w:t>
      </w:r>
      <w:r w:rsidRPr="005945D6">
        <w:rPr>
          <w:b/>
          <w:bCs/>
          <w:sz w:val="22"/>
          <w:szCs w:val="22"/>
        </w:rPr>
        <w:t>Company</w:t>
      </w:r>
      <w:r w:rsidRPr="005945D6">
        <w:rPr>
          <w:sz w:val="22"/>
          <w:szCs w:val="22"/>
        </w:rPr>
        <w:t>”)</w:t>
      </w:r>
    </w:p>
    <w:p w14:paraId="7C29097B" w14:textId="77777777" w:rsidR="00A637F4" w:rsidRPr="005945D6" w:rsidRDefault="00A637F4">
      <w:pPr>
        <w:ind w:firstLine="709"/>
        <w:rPr>
          <w:sz w:val="22"/>
          <w:szCs w:val="22"/>
        </w:rPr>
      </w:pPr>
    </w:p>
    <w:p w14:paraId="4D5D9EFB" w14:textId="77777777" w:rsidR="00A637F4" w:rsidRPr="005945D6" w:rsidRDefault="00A637F4">
      <w:pPr>
        <w:jc w:val="both"/>
        <w:rPr>
          <w:b/>
          <w:color w:val="0000FF"/>
          <w:sz w:val="22"/>
          <w:szCs w:val="22"/>
          <w14:textFill>
            <w14:solidFill>
              <w14:srgbClr w14:val="0000FF">
                <w14:lumMod w14:val="60000"/>
                <w14:lumOff w14:val="40000"/>
              </w14:srgbClr>
            </w14:solidFill>
          </w14:textFill>
        </w:rPr>
      </w:pPr>
      <w:bookmarkStart w:id="1" w:name="_Toc85251812"/>
      <w:bookmarkStart w:id="2" w:name="_Toc85252329"/>
      <w:bookmarkStart w:id="3" w:name="_Toc85266026"/>
      <w:r w:rsidRPr="005945D6">
        <w:rPr>
          <w:b/>
          <w:color w:val="0000FF"/>
          <w:sz w:val="22"/>
          <w:szCs w:val="22"/>
          <w14:textFill>
            <w14:solidFill>
              <w14:srgbClr w14:val="0000FF">
                <w14:lumMod w14:val="60000"/>
                <w14:lumOff w14:val="40000"/>
              </w14:srgbClr>
            </w14:solidFill>
          </w14:textFill>
        </w:rPr>
        <w:t>[For JOINT-BORROWER]</w:t>
      </w:r>
    </w:p>
    <w:p w14:paraId="1BA8E139" w14:textId="77777777" w:rsidR="00A637F4" w:rsidRPr="005945D6" w:rsidRDefault="00A637F4">
      <w:pPr>
        <w:ind w:left="720" w:hanging="720"/>
        <w:jc w:val="both"/>
        <w:rPr>
          <w:color w:val="0000FF"/>
          <w:sz w:val="22"/>
          <w:szCs w:val="22"/>
        </w:rPr>
      </w:pPr>
    </w:p>
    <w:p w14:paraId="38D4F99C" w14:textId="7AAFB973" w:rsidR="00A637F4" w:rsidRPr="005945D6" w:rsidRDefault="00A637F4">
      <w:pPr>
        <w:ind w:left="720" w:hanging="720"/>
        <w:jc w:val="both"/>
        <w:rPr>
          <w:sz w:val="22"/>
          <w:szCs w:val="22"/>
        </w:rPr>
      </w:pPr>
      <w:r w:rsidRPr="005945D6">
        <w:rPr>
          <w:b/>
          <w:bCs/>
          <w:iCs/>
          <w:caps/>
          <w:sz w:val="22"/>
          <w:szCs w:val="22"/>
        </w:rPr>
        <w:t>(</w:t>
      </w:r>
      <w:r w:rsidRPr="005945D6">
        <w:rPr>
          <w:b/>
          <w:bCs/>
          <w:iCs/>
          <w:caps/>
          <w:sz w:val="22"/>
          <w:szCs w:val="22"/>
          <w:lang w:val="vi-VN"/>
        </w:rPr>
        <w:t>A</w:t>
      </w:r>
      <w:r w:rsidRPr="005945D6">
        <w:rPr>
          <w:b/>
          <w:bCs/>
          <w:iCs/>
          <w:caps/>
          <w:sz w:val="22"/>
          <w:szCs w:val="22"/>
        </w:rPr>
        <w:t>)</w:t>
      </w:r>
      <w:r w:rsidRPr="005945D6">
        <w:rPr>
          <w:iCs/>
          <w:caps/>
          <w:sz w:val="22"/>
          <w:szCs w:val="22"/>
        </w:rPr>
        <w:tab/>
        <w:t>[  ]</w:t>
      </w:r>
      <w:r w:rsidRPr="005945D6">
        <w:rPr>
          <w:b/>
          <w:iCs/>
          <w:caps/>
          <w:sz w:val="22"/>
          <w:szCs w:val="22"/>
        </w:rPr>
        <w:t xml:space="preserve">, </w:t>
      </w:r>
      <w:r w:rsidRPr="005945D6">
        <w:rPr>
          <w:bCs/>
          <w:sz w:val="22"/>
          <w:szCs w:val="22"/>
        </w:rPr>
        <w:t xml:space="preserve">a [limited liability company/joint stock company] duly organised and existing </w:t>
      </w:r>
      <w:r w:rsidRPr="005945D6">
        <w:rPr>
          <w:sz w:val="22"/>
          <w:szCs w:val="22"/>
        </w:rPr>
        <w:t>under the laws of Vietnam with head office at [  ], Vietnam</w:t>
      </w:r>
      <w:r w:rsidR="00A272FF" w:rsidRPr="005945D6">
        <w:rPr>
          <w:sz w:val="22"/>
          <w:szCs w:val="22"/>
        </w:rPr>
        <w:t>, enterprise code no. [  ]</w:t>
      </w:r>
      <w:r w:rsidRPr="005945D6">
        <w:rPr>
          <w:sz w:val="22"/>
          <w:szCs w:val="22"/>
        </w:rPr>
        <w:t xml:space="preserve">.               </w:t>
      </w:r>
    </w:p>
    <w:p w14:paraId="5D78AE76" w14:textId="77777777" w:rsidR="00A637F4" w:rsidRPr="005945D6" w:rsidRDefault="00A637F4">
      <w:pPr>
        <w:rPr>
          <w:sz w:val="22"/>
          <w:szCs w:val="22"/>
        </w:rPr>
      </w:pPr>
    </w:p>
    <w:p w14:paraId="79C9C812" w14:textId="77777777" w:rsidR="00A637F4" w:rsidRPr="005945D6" w:rsidRDefault="00A637F4">
      <w:pPr>
        <w:rPr>
          <w:sz w:val="22"/>
          <w:szCs w:val="22"/>
        </w:rPr>
      </w:pPr>
      <w:r w:rsidRPr="005945D6">
        <w:rPr>
          <w:sz w:val="22"/>
          <w:szCs w:val="22"/>
        </w:rPr>
        <w:tab/>
        <w:t>Account No. [  ]</w:t>
      </w:r>
    </w:p>
    <w:p w14:paraId="4D0D4742" w14:textId="77777777" w:rsidR="00A637F4" w:rsidRPr="005945D6" w:rsidRDefault="00A637F4">
      <w:pPr>
        <w:ind w:firstLine="709"/>
        <w:rPr>
          <w:sz w:val="22"/>
          <w:szCs w:val="22"/>
        </w:rPr>
      </w:pPr>
    </w:p>
    <w:p w14:paraId="11739E66" w14:textId="77777777" w:rsidR="00A637F4" w:rsidRPr="005945D6" w:rsidRDefault="00A637F4">
      <w:pPr>
        <w:ind w:firstLine="709"/>
        <w:rPr>
          <w:sz w:val="22"/>
          <w:szCs w:val="22"/>
        </w:rPr>
      </w:pPr>
      <w:r w:rsidRPr="005945D6">
        <w:rPr>
          <w:sz w:val="22"/>
          <w:szCs w:val="22"/>
        </w:rPr>
        <w:t xml:space="preserve">Represented by: [  ]  </w:t>
      </w:r>
    </w:p>
    <w:p w14:paraId="1B90665B" w14:textId="77777777" w:rsidR="00A637F4" w:rsidRPr="005945D6" w:rsidRDefault="00A637F4">
      <w:pPr>
        <w:ind w:firstLine="709"/>
        <w:rPr>
          <w:sz w:val="22"/>
          <w:szCs w:val="22"/>
          <w:lang w:val="vi-VN"/>
        </w:rPr>
      </w:pPr>
    </w:p>
    <w:p w14:paraId="0DB3667C" w14:textId="77777777" w:rsidR="00A637F4" w:rsidRPr="005945D6" w:rsidRDefault="00A637F4">
      <w:pPr>
        <w:ind w:firstLine="709"/>
        <w:rPr>
          <w:b/>
          <w:sz w:val="22"/>
          <w:szCs w:val="22"/>
          <w:lang w:val="vi-VN"/>
        </w:rPr>
      </w:pPr>
      <w:r w:rsidRPr="005945D6">
        <w:rPr>
          <w:b/>
          <w:sz w:val="22"/>
          <w:szCs w:val="22"/>
          <w:lang w:val="vi-VN"/>
        </w:rPr>
        <w:t>and</w:t>
      </w:r>
    </w:p>
    <w:p w14:paraId="366F6A14" w14:textId="77777777" w:rsidR="00A637F4" w:rsidRPr="005945D6" w:rsidRDefault="00A637F4">
      <w:pPr>
        <w:ind w:firstLine="709"/>
        <w:rPr>
          <w:sz w:val="22"/>
          <w:szCs w:val="22"/>
          <w:lang w:val="vi-VN"/>
        </w:rPr>
      </w:pPr>
    </w:p>
    <w:p w14:paraId="6B456298" w14:textId="066C36BB" w:rsidR="00A637F4" w:rsidRPr="005945D6" w:rsidRDefault="00A637F4">
      <w:pPr>
        <w:ind w:left="720" w:hanging="11"/>
        <w:jc w:val="both"/>
        <w:rPr>
          <w:sz w:val="22"/>
          <w:szCs w:val="22"/>
        </w:rPr>
      </w:pPr>
      <w:r w:rsidRPr="005945D6">
        <w:rPr>
          <w:iCs/>
          <w:caps/>
          <w:sz w:val="22"/>
          <w:szCs w:val="22"/>
        </w:rPr>
        <w:t>[  ]</w:t>
      </w:r>
      <w:r w:rsidRPr="005945D6">
        <w:rPr>
          <w:b/>
          <w:iCs/>
          <w:caps/>
          <w:sz w:val="22"/>
          <w:szCs w:val="22"/>
        </w:rPr>
        <w:t xml:space="preserve">, </w:t>
      </w:r>
      <w:r w:rsidRPr="005945D6">
        <w:rPr>
          <w:bCs/>
          <w:sz w:val="22"/>
          <w:szCs w:val="22"/>
        </w:rPr>
        <w:t xml:space="preserve">a [limited liability company/joint stock company] duly organised and existing </w:t>
      </w:r>
      <w:r w:rsidRPr="005945D6">
        <w:rPr>
          <w:sz w:val="22"/>
          <w:szCs w:val="22"/>
        </w:rPr>
        <w:t xml:space="preserve">under the </w:t>
      </w:r>
      <w:proofErr w:type="gramStart"/>
      <w:r w:rsidRPr="005945D6">
        <w:rPr>
          <w:sz w:val="22"/>
          <w:szCs w:val="22"/>
        </w:rPr>
        <w:t>laws</w:t>
      </w:r>
      <w:proofErr w:type="gramEnd"/>
      <w:r w:rsidRPr="005945D6">
        <w:rPr>
          <w:sz w:val="22"/>
          <w:szCs w:val="22"/>
        </w:rPr>
        <w:t xml:space="preserve"> of Vietnam with head office at [  ], Vietnam</w:t>
      </w:r>
      <w:r w:rsidR="00A272FF" w:rsidRPr="005945D6">
        <w:rPr>
          <w:sz w:val="22"/>
          <w:szCs w:val="22"/>
        </w:rPr>
        <w:t>, enterprise code no. [  ]</w:t>
      </w:r>
      <w:r w:rsidRPr="005945D6">
        <w:rPr>
          <w:sz w:val="22"/>
          <w:szCs w:val="22"/>
        </w:rPr>
        <w:t xml:space="preserve">.               </w:t>
      </w:r>
    </w:p>
    <w:p w14:paraId="5FE45F8C" w14:textId="77777777" w:rsidR="00A637F4" w:rsidRPr="005945D6" w:rsidRDefault="00A637F4">
      <w:pPr>
        <w:rPr>
          <w:sz w:val="22"/>
          <w:szCs w:val="22"/>
        </w:rPr>
      </w:pPr>
    </w:p>
    <w:p w14:paraId="5732614A" w14:textId="77777777" w:rsidR="00A637F4" w:rsidRPr="005945D6" w:rsidRDefault="00A637F4">
      <w:pPr>
        <w:rPr>
          <w:sz w:val="22"/>
          <w:szCs w:val="22"/>
        </w:rPr>
      </w:pPr>
      <w:r w:rsidRPr="005945D6">
        <w:rPr>
          <w:sz w:val="22"/>
          <w:szCs w:val="22"/>
        </w:rPr>
        <w:tab/>
        <w:t>Account No. [  ]</w:t>
      </w:r>
    </w:p>
    <w:p w14:paraId="42CB2F25" w14:textId="77777777" w:rsidR="00A637F4" w:rsidRPr="005945D6" w:rsidRDefault="00A637F4">
      <w:pPr>
        <w:ind w:firstLine="709"/>
        <w:rPr>
          <w:sz w:val="22"/>
          <w:szCs w:val="22"/>
        </w:rPr>
      </w:pPr>
    </w:p>
    <w:p w14:paraId="07DC816D" w14:textId="77777777" w:rsidR="00A637F4" w:rsidRPr="005945D6" w:rsidRDefault="00A637F4">
      <w:pPr>
        <w:ind w:firstLine="709"/>
        <w:rPr>
          <w:sz w:val="22"/>
          <w:szCs w:val="22"/>
        </w:rPr>
      </w:pPr>
      <w:r w:rsidRPr="005945D6">
        <w:rPr>
          <w:sz w:val="22"/>
          <w:szCs w:val="22"/>
        </w:rPr>
        <w:t xml:space="preserve">Represented by: [  ]  </w:t>
      </w:r>
    </w:p>
    <w:p w14:paraId="315DE40D" w14:textId="77777777" w:rsidR="00A637F4" w:rsidRPr="005945D6" w:rsidRDefault="00A637F4">
      <w:pPr>
        <w:ind w:firstLine="709"/>
        <w:rPr>
          <w:sz w:val="22"/>
          <w:szCs w:val="22"/>
          <w:lang w:val="vi-VN"/>
        </w:rPr>
      </w:pPr>
    </w:p>
    <w:p w14:paraId="7A029C10" w14:textId="77777777" w:rsidR="00A637F4" w:rsidRPr="005945D6" w:rsidRDefault="00A637F4">
      <w:pPr>
        <w:ind w:left="709"/>
        <w:jc w:val="both"/>
        <w:rPr>
          <w:b/>
          <w:sz w:val="22"/>
          <w:szCs w:val="22"/>
        </w:rPr>
      </w:pPr>
      <w:r w:rsidRPr="005945D6">
        <w:rPr>
          <w:sz w:val="22"/>
          <w:szCs w:val="22"/>
        </w:rPr>
        <w:t>(individually and collectively referred to as the “</w:t>
      </w:r>
      <w:r w:rsidRPr="005945D6">
        <w:rPr>
          <w:b/>
          <w:bCs/>
          <w:sz w:val="22"/>
          <w:szCs w:val="22"/>
        </w:rPr>
        <w:t>Company</w:t>
      </w:r>
      <w:r w:rsidRPr="005945D6">
        <w:rPr>
          <w:sz w:val="22"/>
          <w:szCs w:val="22"/>
        </w:rPr>
        <w:t xml:space="preserve">” </w:t>
      </w:r>
      <w:r w:rsidRPr="005945D6">
        <w:rPr>
          <w:sz w:val="22"/>
          <w:szCs w:val="22"/>
          <w:lang w:val="vi-VN"/>
        </w:rPr>
        <w:t>as required by the context</w:t>
      </w:r>
      <w:r w:rsidRPr="005945D6">
        <w:rPr>
          <w:sz w:val="22"/>
          <w:szCs w:val="22"/>
        </w:rPr>
        <w:t>)</w:t>
      </w:r>
      <w:r w:rsidRPr="005945D6">
        <w:rPr>
          <w:b/>
          <w:color w:val="0000FF"/>
          <w:sz w:val="22"/>
          <w:szCs w:val="22"/>
          <w14:textFill>
            <w14:solidFill>
              <w14:srgbClr w14:val="0000FF">
                <w14:lumMod w14:val="60000"/>
                <w14:lumOff w14:val="40000"/>
              </w14:srgbClr>
            </w14:solidFill>
          </w14:textFill>
        </w:rPr>
        <w:t>}</w:t>
      </w:r>
    </w:p>
    <w:p w14:paraId="512A0DBE" w14:textId="77777777" w:rsidR="00A637F4" w:rsidRPr="005945D6" w:rsidRDefault="00A637F4">
      <w:pPr>
        <w:rPr>
          <w:b/>
          <w:sz w:val="22"/>
          <w:szCs w:val="22"/>
        </w:rPr>
      </w:pPr>
    </w:p>
    <w:p w14:paraId="555E1CA5" w14:textId="77777777" w:rsidR="00A637F4" w:rsidRPr="005945D6" w:rsidRDefault="00A637F4">
      <w:pPr>
        <w:rPr>
          <w:b/>
          <w:sz w:val="22"/>
          <w:szCs w:val="22"/>
          <w:lang w:val="vi-VN"/>
        </w:rPr>
      </w:pPr>
      <w:r w:rsidRPr="005945D6">
        <w:rPr>
          <w:b/>
          <w:sz w:val="22"/>
          <w:szCs w:val="22"/>
        </w:rPr>
        <w:t>AND</w:t>
      </w:r>
      <w:bookmarkEnd w:id="1"/>
      <w:bookmarkEnd w:id="2"/>
      <w:bookmarkEnd w:id="3"/>
    </w:p>
    <w:p w14:paraId="167DD1FE" w14:textId="77777777" w:rsidR="00A637F4" w:rsidRPr="005945D6" w:rsidRDefault="00A637F4">
      <w:pPr>
        <w:rPr>
          <w:b/>
          <w:sz w:val="22"/>
          <w:szCs w:val="22"/>
          <w:lang w:val="vi-VN"/>
        </w:rPr>
      </w:pPr>
    </w:p>
    <w:p w14:paraId="120D5E6C" w14:textId="7E2420F2" w:rsidR="004453C5" w:rsidRPr="005945D6" w:rsidRDefault="00A637F4">
      <w:pPr>
        <w:ind w:left="720" w:hanging="720"/>
        <w:jc w:val="both"/>
        <w:rPr>
          <w:sz w:val="22"/>
          <w:szCs w:val="22"/>
        </w:rPr>
      </w:pPr>
      <w:r w:rsidRPr="005945D6">
        <w:rPr>
          <w:b/>
          <w:iCs/>
          <w:caps/>
          <w:sz w:val="22"/>
          <w:szCs w:val="22"/>
          <w:lang w:val="vi-VN"/>
        </w:rPr>
        <w:t>(B)</w:t>
      </w:r>
      <w:r w:rsidRPr="005945D6">
        <w:rPr>
          <w:b/>
          <w:iCs/>
          <w:caps/>
          <w:sz w:val="22"/>
          <w:szCs w:val="22"/>
          <w:lang w:val="vi-VN"/>
        </w:rPr>
        <w:tab/>
      </w:r>
      <w:r w:rsidRPr="005945D6">
        <w:rPr>
          <w:b/>
          <w:iCs/>
          <w:caps/>
          <w:sz w:val="22"/>
          <w:szCs w:val="22"/>
          <w:lang w:val="en-US"/>
        </w:rPr>
        <w:t>[</w:t>
      </w:r>
      <w:r w:rsidRPr="005945D6">
        <w:rPr>
          <w:b/>
          <w:iCs/>
          <w:caps/>
          <w:sz w:val="22"/>
          <w:szCs w:val="22"/>
        </w:rPr>
        <w:t>HSBC BANK (VIETNAM) LTD.</w:t>
      </w:r>
      <w:r w:rsidR="00FC2AA7" w:rsidRPr="005945D6">
        <w:rPr>
          <w:b/>
          <w:iCs/>
          <w:caps/>
          <w:sz w:val="22"/>
          <w:szCs w:val="22"/>
        </w:rPr>
        <w:t xml:space="preserve">, </w:t>
      </w:r>
      <w:r w:rsidRPr="005945D6">
        <w:rPr>
          <w:b/>
          <w:iCs/>
          <w:caps/>
          <w:sz w:val="22"/>
          <w:szCs w:val="22"/>
        </w:rPr>
        <w:t xml:space="preserve"> </w:t>
      </w:r>
      <w:r w:rsidR="00FC2AA7" w:rsidRPr="005945D6">
        <w:rPr>
          <w:sz w:val="22"/>
          <w:szCs w:val="22"/>
        </w:rPr>
        <w:t xml:space="preserve">a wholly foreign owned bank duly licensed and operating under the laws of Vietnam, with office at </w:t>
      </w:r>
      <w:r w:rsidR="005945D6" w:rsidRPr="00AD7799">
        <w:rPr>
          <w:sz w:val="22"/>
          <w:szCs w:val="22"/>
        </w:rPr>
        <w:t>Floor 1, 2, 3, 6 The Metropolitan,</w:t>
      </w:r>
      <w:r w:rsidR="005945D6" w:rsidRPr="005945D6">
        <w:rPr>
          <w:sz w:val="22"/>
          <w:szCs w:val="22"/>
        </w:rPr>
        <w:t xml:space="preserve"> </w:t>
      </w:r>
      <w:r w:rsidR="00FC2AA7" w:rsidRPr="005945D6">
        <w:rPr>
          <w:sz w:val="22"/>
          <w:szCs w:val="22"/>
        </w:rPr>
        <w:t xml:space="preserve">235 Dong </w:t>
      </w:r>
      <w:proofErr w:type="spellStart"/>
      <w:r w:rsidR="00FC2AA7" w:rsidRPr="005945D6">
        <w:rPr>
          <w:sz w:val="22"/>
          <w:szCs w:val="22"/>
        </w:rPr>
        <w:t>Khoi</w:t>
      </w:r>
      <w:proofErr w:type="spellEnd"/>
      <w:r w:rsidR="00FC2AA7" w:rsidRPr="005945D6">
        <w:rPr>
          <w:sz w:val="22"/>
          <w:szCs w:val="22"/>
        </w:rPr>
        <w:t xml:space="preserve"> Street, District 01, </w:t>
      </w:r>
      <w:proofErr w:type="spellStart"/>
      <w:r w:rsidR="00FC2AA7" w:rsidRPr="005945D6">
        <w:rPr>
          <w:sz w:val="22"/>
          <w:szCs w:val="22"/>
        </w:rPr>
        <w:t>Ho</w:t>
      </w:r>
      <w:proofErr w:type="spellEnd"/>
      <w:r w:rsidR="00FC2AA7" w:rsidRPr="005945D6">
        <w:rPr>
          <w:sz w:val="22"/>
          <w:szCs w:val="22"/>
        </w:rPr>
        <w:t xml:space="preserve"> Chi Minh City, Vietnam, enterprise code no. </w:t>
      </w:r>
      <w:r w:rsidR="00982750" w:rsidRPr="005945D6">
        <w:rPr>
          <w:sz w:val="22"/>
          <w:szCs w:val="22"/>
        </w:rPr>
        <w:t>0301232798</w:t>
      </w:r>
      <w:r w:rsidR="00FC2AA7" w:rsidRPr="005945D6">
        <w:rPr>
          <w:sz w:val="22"/>
          <w:szCs w:val="22"/>
        </w:rPr>
        <w:t>]</w:t>
      </w:r>
    </w:p>
    <w:p w14:paraId="11C5809C" w14:textId="25EC0C29" w:rsidR="00FC2AA7" w:rsidRPr="005945D6" w:rsidRDefault="00FC2AA7">
      <w:pPr>
        <w:ind w:left="720" w:hanging="720"/>
        <w:jc w:val="both"/>
        <w:rPr>
          <w:sz w:val="22"/>
          <w:szCs w:val="22"/>
        </w:rPr>
      </w:pPr>
      <w:r w:rsidRPr="005945D6">
        <w:rPr>
          <w:sz w:val="22"/>
          <w:szCs w:val="22"/>
        </w:rPr>
        <w:t xml:space="preserve"> </w:t>
      </w:r>
    </w:p>
    <w:p w14:paraId="73EDADE6" w14:textId="7369D171" w:rsidR="00A637F4" w:rsidRPr="005945D6" w:rsidRDefault="00A637F4">
      <w:pPr>
        <w:ind w:left="720" w:hanging="11"/>
        <w:jc w:val="both"/>
        <w:rPr>
          <w:sz w:val="22"/>
          <w:szCs w:val="22"/>
        </w:rPr>
      </w:pPr>
      <w:r w:rsidRPr="005945D6">
        <w:rPr>
          <w:b/>
          <w:iCs/>
          <w:caps/>
          <w:sz w:val="22"/>
          <w:szCs w:val="22"/>
        </w:rPr>
        <w:t>[HSBC BANK (VIETNAM) LTD., HA NOI BRANCH]</w:t>
      </w:r>
      <w:r w:rsidRPr="005945D6">
        <w:rPr>
          <w:sz w:val="22"/>
          <w:szCs w:val="22"/>
        </w:rPr>
        <w:t xml:space="preserve">, </w:t>
      </w:r>
      <w:r w:rsidR="00FC2AA7" w:rsidRPr="005945D6">
        <w:rPr>
          <w:sz w:val="22"/>
          <w:szCs w:val="22"/>
        </w:rPr>
        <w:t xml:space="preserve"> a branch of a wholly foreign owned bank duly licensed and operating under the laws of Vietnam, with branch office at </w:t>
      </w:r>
      <w:r w:rsidRPr="005945D6">
        <w:rPr>
          <w:sz w:val="22"/>
          <w:szCs w:val="22"/>
        </w:rPr>
        <w:t xml:space="preserve">Pacific Place Building, 83B Ly </w:t>
      </w:r>
      <w:proofErr w:type="spellStart"/>
      <w:r w:rsidRPr="005945D6">
        <w:rPr>
          <w:sz w:val="22"/>
          <w:szCs w:val="22"/>
        </w:rPr>
        <w:t>Thuong</w:t>
      </w:r>
      <w:proofErr w:type="spellEnd"/>
      <w:r w:rsidRPr="005945D6">
        <w:rPr>
          <w:sz w:val="22"/>
          <w:szCs w:val="22"/>
        </w:rPr>
        <w:t xml:space="preserve"> </w:t>
      </w:r>
      <w:proofErr w:type="spellStart"/>
      <w:r w:rsidRPr="005945D6">
        <w:rPr>
          <w:sz w:val="22"/>
          <w:szCs w:val="22"/>
        </w:rPr>
        <w:t>Kiet</w:t>
      </w:r>
      <w:proofErr w:type="spellEnd"/>
      <w:r w:rsidRPr="005945D6">
        <w:rPr>
          <w:sz w:val="22"/>
          <w:szCs w:val="22"/>
        </w:rPr>
        <w:t xml:space="preserve"> Street, </w:t>
      </w:r>
      <w:proofErr w:type="spellStart"/>
      <w:r w:rsidRPr="005945D6">
        <w:rPr>
          <w:sz w:val="22"/>
          <w:szCs w:val="22"/>
        </w:rPr>
        <w:t>Hoan</w:t>
      </w:r>
      <w:proofErr w:type="spellEnd"/>
      <w:r w:rsidRPr="005945D6">
        <w:rPr>
          <w:sz w:val="22"/>
          <w:szCs w:val="22"/>
        </w:rPr>
        <w:t xml:space="preserve"> </w:t>
      </w:r>
      <w:proofErr w:type="spellStart"/>
      <w:r w:rsidRPr="005945D6">
        <w:rPr>
          <w:sz w:val="22"/>
          <w:szCs w:val="22"/>
        </w:rPr>
        <w:t>Kiem</w:t>
      </w:r>
      <w:proofErr w:type="spellEnd"/>
      <w:r w:rsidRPr="005945D6">
        <w:rPr>
          <w:sz w:val="22"/>
          <w:szCs w:val="22"/>
        </w:rPr>
        <w:t xml:space="preserve"> District, Ha </w:t>
      </w:r>
      <w:proofErr w:type="spellStart"/>
      <w:r w:rsidRPr="005945D6">
        <w:rPr>
          <w:sz w:val="22"/>
          <w:szCs w:val="22"/>
        </w:rPr>
        <w:t>Noi</w:t>
      </w:r>
      <w:proofErr w:type="spellEnd"/>
      <w:r w:rsidRPr="005945D6">
        <w:rPr>
          <w:sz w:val="22"/>
          <w:szCs w:val="22"/>
        </w:rPr>
        <w:t xml:space="preserve"> City, Vietnam</w:t>
      </w:r>
      <w:r w:rsidR="00A272FF" w:rsidRPr="005945D6">
        <w:rPr>
          <w:sz w:val="22"/>
          <w:szCs w:val="22"/>
        </w:rPr>
        <w:t>,</w:t>
      </w:r>
      <w:r w:rsidR="00FC2AA7" w:rsidRPr="005945D6">
        <w:rPr>
          <w:sz w:val="22"/>
          <w:szCs w:val="22"/>
        </w:rPr>
        <w:t xml:space="preserve"> </w:t>
      </w:r>
      <w:r w:rsidR="00982750" w:rsidRPr="005945D6">
        <w:rPr>
          <w:sz w:val="22"/>
          <w:szCs w:val="22"/>
        </w:rPr>
        <w:t>branch</w:t>
      </w:r>
      <w:r w:rsidR="00FC2AA7" w:rsidRPr="005945D6">
        <w:rPr>
          <w:sz w:val="22"/>
          <w:szCs w:val="22"/>
        </w:rPr>
        <w:t xml:space="preserve"> code no. </w:t>
      </w:r>
      <w:r w:rsidR="00982750" w:rsidRPr="005945D6">
        <w:rPr>
          <w:sz w:val="22"/>
          <w:szCs w:val="22"/>
        </w:rPr>
        <w:t>0301232798-002</w:t>
      </w:r>
      <w:r w:rsidR="00FC2AA7" w:rsidRPr="005945D6">
        <w:rPr>
          <w:sz w:val="22"/>
          <w:szCs w:val="22"/>
        </w:rPr>
        <w:t>]</w:t>
      </w:r>
    </w:p>
    <w:p w14:paraId="00354C57" w14:textId="77777777" w:rsidR="00A637F4" w:rsidRPr="005945D6" w:rsidRDefault="00A637F4">
      <w:pPr>
        <w:ind w:left="709"/>
        <w:rPr>
          <w:sz w:val="22"/>
          <w:szCs w:val="22"/>
        </w:rPr>
      </w:pPr>
    </w:p>
    <w:p w14:paraId="17BE5BC8" w14:textId="77777777" w:rsidR="00A637F4" w:rsidRPr="005945D6" w:rsidRDefault="00A637F4">
      <w:pPr>
        <w:ind w:left="709"/>
        <w:rPr>
          <w:sz w:val="22"/>
          <w:szCs w:val="22"/>
        </w:rPr>
      </w:pPr>
      <w:r w:rsidRPr="005945D6">
        <w:rPr>
          <w:sz w:val="22"/>
          <w:szCs w:val="22"/>
        </w:rPr>
        <w:tab/>
        <w:t xml:space="preserve">Represented by: [  ] </w:t>
      </w:r>
    </w:p>
    <w:p w14:paraId="7CD3C7A5" w14:textId="77777777" w:rsidR="00A637F4" w:rsidRPr="005945D6" w:rsidRDefault="00A637F4">
      <w:pPr>
        <w:ind w:left="709"/>
        <w:rPr>
          <w:sz w:val="22"/>
          <w:szCs w:val="22"/>
        </w:rPr>
      </w:pPr>
    </w:p>
    <w:p w14:paraId="639EF1CB" w14:textId="77777777" w:rsidR="00A637F4" w:rsidRPr="005945D6" w:rsidRDefault="00A637F4">
      <w:pPr>
        <w:ind w:left="709"/>
        <w:rPr>
          <w:sz w:val="22"/>
          <w:szCs w:val="22"/>
          <w:lang w:val="vi-VN"/>
        </w:rPr>
      </w:pPr>
      <w:r w:rsidRPr="005945D6">
        <w:rPr>
          <w:sz w:val="22"/>
          <w:szCs w:val="22"/>
        </w:rPr>
        <w:lastRenderedPageBreak/>
        <w:t>(</w:t>
      </w:r>
      <w:r w:rsidRPr="005945D6">
        <w:rPr>
          <w:sz w:val="22"/>
          <w:szCs w:val="22"/>
          <w:lang w:val="vi-VN"/>
        </w:rPr>
        <w:t xml:space="preserve">HSBC Bank (Vietnam) Ltd. and its branches and transaction offices are collectively referred to as </w:t>
      </w:r>
      <w:r w:rsidRPr="005945D6">
        <w:rPr>
          <w:sz w:val="22"/>
          <w:szCs w:val="22"/>
        </w:rPr>
        <w:t>the “</w:t>
      </w:r>
      <w:r w:rsidRPr="005945D6">
        <w:rPr>
          <w:b/>
          <w:bCs/>
          <w:sz w:val="22"/>
          <w:szCs w:val="22"/>
        </w:rPr>
        <w:t>Bank</w:t>
      </w:r>
      <w:r w:rsidRPr="005945D6">
        <w:rPr>
          <w:sz w:val="22"/>
          <w:szCs w:val="22"/>
        </w:rPr>
        <w:t>”)</w:t>
      </w:r>
    </w:p>
    <w:p w14:paraId="0F9101B9" w14:textId="22E40A51" w:rsidR="00980A1D" w:rsidRPr="005945D6" w:rsidRDefault="00980A1D">
      <w:pPr>
        <w:pStyle w:val="ListParagraph"/>
        <w:tabs>
          <w:tab w:val="left" w:pos="720"/>
          <w:tab w:val="right" w:pos="9000"/>
        </w:tabs>
        <w:spacing w:before="240"/>
        <w:jc w:val="both"/>
        <w:rPr>
          <w:bCs/>
          <w:sz w:val="22"/>
          <w:szCs w:val="22"/>
        </w:rPr>
      </w:pPr>
      <w:r w:rsidRPr="005945D6">
        <w:rPr>
          <w:bCs/>
          <w:sz w:val="22"/>
          <w:szCs w:val="22"/>
          <w:lang w:val="vi-VN"/>
        </w:rPr>
        <w:t xml:space="preserve">The Company and the Bank agree that the </w:t>
      </w:r>
      <w:r w:rsidRPr="005945D6">
        <w:rPr>
          <w:bCs/>
          <w:sz w:val="22"/>
          <w:szCs w:val="22"/>
        </w:rPr>
        <w:t xml:space="preserve">terms and conditions </w:t>
      </w:r>
      <w:r w:rsidRPr="005945D6">
        <w:rPr>
          <w:bCs/>
          <w:sz w:val="22"/>
          <w:szCs w:val="22"/>
          <w:lang w:val="vi-VN"/>
        </w:rPr>
        <w:t xml:space="preserve">regarding specific Facility only </w:t>
      </w:r>
      <w:r w:rsidRPr="005945D6">
        <w:rPr>
          <w:bCs/>
          <w:sz w:val="22"/>
          <w:szCs w:val="22"/>
        </w:rPr>
        <w:t xml:space="preserve">apply </w:t>
      </w:r>
      <w:r w:rsidRPr="005945D6">
        <w:rPr>
          <w:bCs/>
          <w:sz w:val="22"/>
          <w:szCs w:val="22"/>
          <w:lang w:val="vi-VN"/>
        </w:rPr>
        <w:t xml:space="preserve">if such specific Facility is provided </w:t>
      </w:r>
      <w:r w:rsidRPr="005945D6">
        <w:rPr>
          <w:bCs/>
          <w:sz w:val="22"/>
          <w:szCs w:val="22"/>
        </w:rPr>
        <w:t>at Article 1 hereof.</w:t>
      </w:r>
    </w:p>
    <w:p w14:paraId="488B7C01" w14:textId="77777777" w:rsidR="00A637F4" w:rsidRPr="005945D6" w:rsidRDefault="00A637F4">
      <w:pPr>
        <w:numPr>
          <w:ilvl w:val="0"/>
          <w:numId w:val="4"/>
        </w:numPr>
        <w:tabs>
          <w:tab w:val="left" w:pos="720"/>
          <w:tab w:val="right" w:pos="9000"/>
        </w:tabs>
        <w:spacing w:before="240"/>
        <w:ind w:hanging="1080"/>
        <w:jc w:val="both"/>
        <w:rPr>
          <w:b/>
          <w:sz w:val="22"/>
          <w:szCs w:val="22"/>
        </w:rPr>
      </w:pPr>
      <w:r w:rsidRPr="005945D6">
        <w:rPr>
          <w:b/>
          <w:sz w:val="22"/>
          <w:szCs w:val="22"/>
        </w:rPr>
        <w:t>FACILITY EXTENSION</w:t>
      </w:r>
      <w:r w:rsidRPr="005945D6">
        <w:rPr>
          <w:b/>
          <w:sz w:val="22"/>
          <w:szCs w:val="22"/>
        </w:rPr>
        <w:tab/>
      </w:r>
    </w:p>
    <w:p w14:paraId="2A211558" w14:textId="77777777" w:rsidR="00A637F4" w:rsidRPr="005945D6" w:rsidRDefault="00A637F4">
      <w:pPr>
        <w:spacing w:before="240"/>
        <w:ind w:left="720"/>
        <w:jc w:val="both"/>
        <w:rPr>
          <w:sz w:val="22"/>
          <w:szCs w:val="22"/>
        </w:rPr>
      </w:pPr>
      <w:r w:rsidRPr="005945D6">
        <w:rPr>
          <w:sz w:val="22"/>
          <w:szCs w:val="22"/>
        </w:rPr>
        <w:t xml:space="preserve">Subject to the terms and conditions stipulated in this Agreement, the Bank agrees to make available the following </w:t>
      </w:r>
      <w:r w:rsidRPr="005945D6">
        <w:rPr>
          <w:sz w:val="22"/>
          <w:szCs w:val="22"/>
          <w:lang w:val="vi-VN"/>
        </w:rPr>
        <w:t>Facility</w:t>
      </w:r>
      <w:r w:rsidRPr="005945D6">
        <w:rPr>
          <w:sz w:val="22"/>
          <w:szCs w:val="22"/>
        </w:rPr>
        <w:t xml:space="preserve"> to the Company. </w:t>
      </w:r>
    </w:p>
    <w:p w14:paraId="523CA8C9" w14:textId="77777777" w:rsidR="00A637F4" w:rsidRPr="005945D6" w:rsidRDefault="00A637F4">
      <w:pPr>
        <w:tabs>
          <w:tab w:val="left" w:pos="720"/>
          <w:tab w:val="right" w:pos="9000"/>
        </w:tabs>
        <w:spacing w:before="240"/>
        <w:jc w:val="both"/>
        <w:rPr>
          <w:b/>
          <w:sz w:val="22"/>
          <w:szCs w:val="22"/>
          <w:lang w:val="vi-VN"/>
        </w:rPr>
      </w:pPr>
      <w:r w:rsidRPr="005945D6">
        <w:rPr>
          <w:b/>
          <w:sz w:val="22"/>
          <w:szCs w:val="22"/>
        </w:rPr>
        <w:tab/>
      </w:r>
      <w:r w:rsidRPr="005945D6">
        <w:rPr>
          <w:b/>
          <w:sz w:val="22"/>
          <w:szCs w:val="22"/>
          <w:u w:val="single"/>
        </w:rPr>
        <w:t>FACILITIES</w:t>
      </w:r>
      <w:r w:rsidRPr="005945D6">
        <w:rPr>
          <w:b/>
          <w:sz w:val="22"/>
          <w:szCs w:val="22"/>
        </w:rPr>
        <w:t xml:space="preserve">  </w:t>
      </w:r>
      <w:r w:rsidRPr="005945D6">
        <w:rPr>
          <w:b/>
          <w:sz w:val="22"/>
          <w:szCs w:val="22"/>
          <w:lang w:val="vi-VN"/>
        </w:rPr>
        <w:tab/>
      </w:r>
      <w:r w:rsidRPr="005945D6">
        <w:rPr>
          <w:b/>
          <w:sz w:val="22"/>
          <w:szCs w:val="22"/>
        </w:rPr>
        <w:t>TOTAL FACILITY LIMIT: [  ]</w:t>
      </w:r>
    </w:p>
    <w:p w14:paraId="7C23FC5C" w14:textId="77777777" w:rsidR="00A637F4" w:rsidRPr="005945D6" w:rsidRDefault="00A637F4">
      <w:pPr>
        <w:ind w:left="720"/>
        <w:jc w:val="both"/>
        <w:rPr>
          <w:b/>
          <w:color w:val="0000FF"/>
          <w:sz w:val="22"/>
          <w:szCs w:val="22"/>
          <w14:textFill>
            <w14:solidFill>
              <w14:srgbClr w14:val="0000FF">
                <w14:lumMod w14:val="60000"/>
                <w14:lumOff w14:val="40000"/>
              </w14:srgbClr>
            </w14:solidFill>
          </w14:textFill>
        </w:rPr>
      </w:pPr>
    </w:p>
    <w:p w14:paraId="0B95515B" w14:textId="77777777" w:rsidR="00A637F4" w:rsidRPr="005945D6" w:rsidRDefault="00A637F4">
      <w:pPr>
        <w:ind w:left="720"/>
        <w:jc w:val="both"/>
        <w:rPr>
          <w:b/>
          <w:color w:val="0000FF"/>
          <w:sz w:val="22"/>
          <w:szCs w:val="22"/>
          <w:lang w:val="en-US"/>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Paragraph for JOINT-BORROWER</w:t>
      </w:r>
      <w:r w:rsidRPr="005945D6">
        <w:rPr>
          <w:b/>
          <w:color w:val="0000FF"/>
          <w:sz w:val="22"/>
          <w:szCs w:val="22"/>
          <w:lang w:val="vi-VN"/>
          <w14:textFill>
            <w14:solidFill>
              <w14:srgbClr w14:val="0000FF">
                <w14:lumMod w14:val="60000"/>
                <w14:lumOff w14:val="40000"/>
              </w14:srgbClr>
            </w14:solidFill>
          </w14:textFill>
        </w:rPr>
        <w:t>]</w:t>
      </w:r>
    </w:p>
    <w:p w14:paraId="7A5ED451" w14:textId="77777777" w:rsidR="00A637F4" w:rsidRPr="005945D6" w:rsidRDefault="00A637F4">
      <w:pPr>
        <w:tabs>
          <w:tab w:val="left" w:pos="720"/>
          <w:tab w:val="right" w:pos="9000"/>
        </w:tabs>
        <w:spacing w:before="240"/>
        <w:ind w:left="720"/>
        <w:jc w:val="both"/>
        <w:rPr>
          <w:sz w:val="22"/>
          <w:szCs w:val="22"/>
        </w:rPr>
      </w:pPr>
      <w:r w:rsidRPr="005945D6">
        <w:rPr>
          <w:sz w:val="22"/>
          <w:szCs w:val="22"/>
        </w:rPr>
        <w:t xml:space="preserve">The Facility is granted to all of the Company on a joint basis and each of the Company can draw on the </w:t>
      </w:r>
      <w:proofErr w:type="spellStart"/>
      <w:r w:rsidRPr="005945D6">
        <w:rPr>
          <w:sz w:val="22"/>
          <w:szCs w:val="22"/>
        </w:rPr>
        <w:t>Facilit</w:t>
      </w:r>
      <w:proofErr w:type="spellEnd"/>
      <w:r w:rsidRPr="005945D6">
        <w:rPr>
          <w:sz w:val="22"/>
          <w:szCs w:val="22"/>
          <w:lang w:val="vi-VN"/>
        </w:rPr>
        <w:t>y</w:t>
      </w:r>
      <w:r w:rsidRPr="005945D6">
        <w:rPr>
          <w:sz w:val="22"/>
          <w:szCs w:val="22"/>
        </w:rPr>
        <w:t xml:space="preserve"> up to its limits specified herein and shall be responsible to repay any loan utilised by </w:t>
      </w:r>
      <w:r w:rsidRPr="005945D6">
        <w:rPr>
          <w:sz w:val="22"/>
          <w:szCs w:val="22"/>
          <w:lang w:val="vi-VN"/>
        </w:rPr>
        <w:t>it</w:t>
      </w:r>
      <w:r w:rsidRPr="005945D6">
        <w:rPr>
          <w:sz w:val="22"/>
          <w:szCs w:val="22"/>
        </w:rPr>
        <w:t xml:space="preserve">self. </w:t>
      </w:r>
      <w:r w:rsidRPr="005945D6">
        <w:rPr>
          <w:sz w:val="22"/>
          <w:szCs w:val="22"/>
          <w:lang w:val="vi-VN"/>
        </w:rPr>
        <w:t>The Company’s</w:t>
      </w:r>
      <w:r w:rsidRPr="005945D6">
        <w:rPr>
          <w:sz w:val="22"/>
          <w:szCs w:val="22"/>
        </w:rPr>
        <w:t xml:space="preserve"> all aggregate outstanding at any time will not exceed Total Facility Limit as stated in </w:t>
      </w:r>
      <w:proofErr w:type="spellStart"/>
      <w:r w:rsidRPr="005945D6">
        <w:rPr>
          <w:sz w:val="22"/>
          <w:szCs w:val="22"/>
        </w:rPr>
        <w:t>th</w:t>
      </w:r>
      <w:proofErr w:type="spellEnd"/>
      <w:r w:rsidRPr="005945D6">
        <w:rPr>
          <w:sz w:val="22"/>
          <w:szCs w:val="22"/>
          <w:lang w:val="vi-VN"/>
        </w:rPr>
        <w:t>is</w:t>
      </w:r>
      <w:r w:rsidRPr="005945D6">
        <w:rPr>
          <w:sz w:val="22"/>
          <w:szCs w:val="22"/>
        </w:rPr>
        <w:t xml:space="preserve"> Agreement. Except expressed particularly, the terms and conditions contained in </w:t>
      </w:r>
      <w:proofErr w:type="spellStart"/>
      <w:r w:rsidRPr="005945D6">
        <w:rPr>
          <w:sz w:val="22"/>
          <w:szCs w:val="22"/>
        </w:rPr>
        <w:t>th</w:t>
      </w:r>
      <w:proofErr w:type="spellEnd"/>
      <w:r w:rsidRPr="005945D6">
        <w:rPr>
          <w:sz w:val="22"/>
          <w:szCs w:val="22"/>
          <w:lang w:val="vi-VN"/>
        </w:rPr>
        <w:t>is</w:t>
      </w:r>
      <w:r w:rsidRPr="005945D6">
        <w:rPr>
          <w:sz w:val="22"/>
          <w:szCs w:val="22"/>
        </w:rPr>
        <w:t xml:space="preserve"> Agreement shall be deemed applicable to each of the Company as individual borrowers. The Bank shall be at liberty to deal separately with a Company on any matter in connection with its individual outstanding without affecting </w:t>
      </w:r>
      <w:r w:rsidRPr="005945D6">
        <w:rPr>
          <w:sz w:val="22"/>
          <w:szCs w:val="22"/>
          <w:lang w:val="vi-VN"/>
        </w:rPr>
        <w:t>the Bank’s</w:t>
      </w:r>
      <w:r w:rsidRPr="005945D6">
        <w:rPr>
          <w:sz w:val="22"/>
          <w:szCs w:val="22"/>
        </w:rPr>
        <w:t xml:space="preserve"> rights against the </w:t>
      </w:r>
      <w:r w:rsidRPr="005945D6">
        <w:rPr>
          <w:sz w:val="22"/>
          <w:szCs w:val="22"/>
          <w:lang w:val="vi-VN"/>
        </w:rPr>
        <w:t>Company</w:t>
      </w:r>
      <w:r w:rsidRPr="005945D6">
        <w:rPr>
          <w:sz w:val="22"/>
          <w:szCs w:val="22"/>
        </w:rPr>
        <w:t>.</w:t>
      </w:r>
    </w:p>
    <w:p w14:paraId="23041379" w14:textId="77777777" w:rsidR="00A637F4" w:rsidRPr="005945D6" w:rsidRDefault="00A637F4">
      <w:pPr>
        <w:ind w:left="720"/>
        <w:jc w:val="both"/>
        <w:rPr>
          <w:b/>
          <w:color w:val="0000FF"/>
          <w:sz w:val="22"/>
          <w:szCs w:val="22"/>
          <w14:textFill>
            <w14:solidFill>
              <w14:srgbClr w14:val="0000FF">
                <w14:lumMod w14:val="60000"/>
                <w14:lumOff w14:val="40000"/>
              </w14:srgbClr>
            </w14:solidFill>
          </w14:textFill>
        </w:rPr>
      </w:pPr>
    </w:p>
    <w:p w14:paraId="6E6BE019" w14:textId="77777777" w:rsidR="00A637F4" w:rsidRPr="005945D6" w:rsidRDefault="00A637F4">
      <w:pPr>
        <w:ind w:left="720"/>
        <w:jc w:val="both"/>
        <w:rPr>
          <w:b/>
          <w:color w:val="0000FF"/>
          <w:sz w:val="22"/>
          <w:szCs w:val="22"/>
          <w:lang w:val="en-US"/>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Paragraph for POA-the Company’s branches</w:t>
      </w:r>
      <w:r w:rsidRPr="005945D6">
        <w:rPr>
          <w:b/>
          <w:color w:val="0000FF"/>
          <w:sz w:val="22"/>
          <w:szCs w:val="22"/>
          <w:lang w:val="vi-VN"/>
          <w14:textFill>
            <w14:solidFill>
              <w14:srgbClr w14:val="0000FF">
                <w14:lumMod w14:val="60000"/>
                <w14:lumOff w14:val="40000"/>
              </w14:srgbClr>
            </w14:solidFill>
          </w14:textFill>
        </w:rPr>
        <w:t>]</w:t>
      </w:r>
    </w:p>
    <w:p w14:paraId="3B810270" w14:textId="77777777" w:rsidR="00A637F4" w:rsidRPr="005945D6" w:rsidRDefault="00A637F4">
      <w:pPr>
        <w:pStyle w:val="BodyText"/>
        <w:tabs>
          <w:tab w:val="left" w:pos="720"/>
        </w:tabs>
        <w:ind w:left="720" w:hanging="720"/>
        <w:rPr>
          <w:rFonts w:ascii="Times New Roman" w:hAnsi="Times New Roman" w:cs="Times New Roman"/>
          <w:sz w:val="22"/>
          <w:szCs w:val="22"/>
        </w:rPr>
      </w:pPr>
      <w:r w:rsidRPr="005945D6">
        <w:rPr>
          <w:rFonts w:ascii="Times New Roman" w:hAnsi="Times New Roman" w:cs="Times New Roman"/>
          <w:sz w:val="22"/>
          <w:szCs w:val="22"/>
        </w:rPr>
        <w:tab/>
        <w:t xml:space="preserve">The Company </w:t>
      </w:r>
      <w:r w:rsidRPr="005945D6">
        <w:rPr>
          <w:rFonts w:ascii="Times New Roman" w:hAnsi="Times New Roman" w:cs="Times New Roman"/>
          <w:sz w:val="22"/>
          <w:szCs w:val="22"/>
          <w:lang w:val="vi-VN"/>
        </w:rPr>
        <w:t xml:space="preserve">hereby </w:t>
      </w:r>
      <w:r w:rsidRPr="005945D6">
        <w:rPr>
          <w:rFonts w:ascii="Times New Roman" w:hAnsi="Times New Roman" w:cs="Times New Roman"/>
          <w:sz w:val="22"/>
          <w:szCs w:val="22"/>
        </w:rPr>
        <w:t>authorise</w:t>
      </w:r>
      <w:r w:rsidRPr="005945D6">
        <w:rPr>
          <w:rFonts w:ascii="Times New Roman" w:hAnsi="Times New Roman" w:cs="Times New Roman"/>
          <w:sz w:val="22"/>
          <w:szCs w:val="22"/>
          <w:lang w:val="vi-VN"/>
        </w:rPr>
        <w:t xml:space="preserve">s its Branch </w:t>
      </w:r>
      <w:r w:rsidRPr="005945D6">
        <w:rPr>
          <w:rFonts w:ascii="Times New Roman" w:hAnsi="Times New Roman" w:cs="Times New Roman"/>
          <w:sz w:val="22"/>
          <w:szCs w:val="22"/>
        </w:rPr>
        <w:t xml:space="preserve">(as defined below) to utilise the Facility within credit limits specified by the Company in accordance with Appendix 1 of this Agreement (the "Allocated Limit"). In the event that the </w:t>
      </w:r>
      <w:r w:rsidRPr="005945D6">
        <w:rPr>
          <w:rFonts w:ascii="Times New Roman" w:hAnsi="Times New Roman" w:cs="Times New Roman"/>
          <w:sz w:val="22"/>
          <w:szCs w:val="22"/>
          <w:lang w:val="vi-VN"/>
        </w:rPr>
        <w:t>Branch</w:t>
      </w:r>
      <w:r w:rsidRPr="005945D6">
        <w:rPr>
          <w:rFonts w:ascii="Times New Roman" w:hAnsi="Times New Roman" w:cs="Times New Roman"/>
          <w:sz w:val="22"/>
          <w:szCs w:val="22"/>
        </w:rPr>
        <w:t xml:space="preserve"> uses the Allocated Limit, the limit utilised by the Company shall be reduced accordingly. The outstanding amount of the Company and the </w:t>
      </w:r>
      <w:r w:rsidRPr="005945D6">
        <w:rPr>
          <w:rFonts w:ascii="Times New Roman" w:hAnsi="Times New Roman" w:cs="Times New Roman"/>
          <w:sz w:val="22"/>
          <w:szCs w:val="22"/>
          <w:lang w:val="vi-VN"/>
        </w:rPr>
        <w:t>Branch</w:t>
      </w:r>
      <w:r w:rsidRPr="005945D6">
        <w:rPr>
          <w:rFonts w:ascii="Times New Roman" w:hAnsi="Times New Roman" w:cs="Times New Roman"/>
          <w:sz w:val="22"/>
          <w:szCs w:val="22"/>
        </w:rPr>
        <w:t xml:space="preserve"> at any time will not exceed the Total Facility Limit. Unless otherwise agreed, the terms and conditions contained in this Agreement shall be deemed applicable to the Company and the </w:t>
      </w:r>
      <w:r w:rsidRPr="005945D6">
        <w:rPr>
          <w:rFonts w:ascii="Times New Roman" w:hAnsi="Times New Roman" w:cs="Times New Roman"/>
          <w:sz w:val="22"/>
          <w:szCs w:val="22"/>
          <w:lang w:val="vi-VN"/>
        </w:rPr>
        <w:t>Branch</w:t>
      </w:r>
      <w:r w:rsidRPr="005945D6">
        <w:rPr>
          <w:rFonts w:ascii="Times New Roman" w:hAnsi="Times New Roman" w:cs="Times New Roman"/>
          <w:sz w:val="22"/>
          <w:szCs w:val="22"/>
        </w:rPr>
        <w:t xml:space="preserve"> (in case the </w:t>
      </w:r>
      <w:r w:rsidRPr="005945D6">
        <w:rPr>
          <w:rFonts w:ascii="Times New Roman" w:hAnsi="Times New Roman" w:cs="Times New Roman"/>
          <w:sz w:val="22"/>
          <w:szCs w:val="22"/>
          <w:lang w:val="vi-VN"/>
        </w:rPr>
        <w:t>Branch</w:t>
      </w:r>
      <w:r w:rsidRPr="005945D6">
        <w:rPr>
          <w:rFonts w:ascii="Times New Roman" w:hAnsi="Times New Roman" w:cs="Times New Roman"/>
          <w:sz w:val="22"/>
          <w:szCs w:val="22"/>
        </w:rPr>
        <w:t xml:space="preserve"> authorised to utilise the Facility). The Company commits to be fully responsible to its obligations and/or the </w:t>
      </w:r>
      <w:r w:rsidRPr="005945D6">
        <w:rPr>
          <w:rFonts w:ascii="Times New Roman" w:hAnsi="Times New Roman" w:cs="Times New Roman"/>
          <w:sz w:val="22"/>
          <w:szCs w:val="22"/>
          <w:lang w:val="vi-VN"/>
        </w:rPr>
        <w:t>Branch</w:t>
      </w:r>
      <w:r w:rsidRPr="005945D6">
        <w:rPr>
          <w:rFonts w:ascii="Times New Roman" w:hAnsi="Times New Roman" w:cs="Times New Roman"/>
          <w:sz w:val="22"/>
          <w:szCs w:val="22"/>
        </w:rPr>
        <w:t xml:space="preserve">’s obligations set out in this Agreement. </w:t>
      </w:r>
    </w:p>
    <w:p w14:paraId="5F475721" w14:textId="77777777" w:rsidR="00A637F4" w:rsidRPr="005945D6" w:rsidRDefault="00A637F4">
      <w:pPr>
        <w:tabs>
          <w:tab w:val="left" w:pos="720"/>
          <w:tab w:val="right" w:pos="9000"/>
        </w:tabs>
        <w:spacing w:before="240"/>
        <w:ind w:left="720"/>
        <w:jc w:val="both"/>
        <w:rPr>
          <w:sz w:val="22"/>
          <w:szCs w:val="22"/>
        </w:rPr>
      </w:pPr>
      <w:r w:rsidRPr="005945D6">
        <w:rPr>
          <w:sz w:val="22"/>
          <w:szCs w:val="22"/>
        </w:rPr>
        <w:tab/>
        <w:t>“</w:t>
      </w:r>
      <w:r w:rsidRPr="005945D6">
        <w:rPr>
          <w:sz w:val="22"/>
          <w:szCs w:val="22"/>
          <w:lang w:val="vi-VN"/>
        </w:rPr>
        <w:t>Branch</w:t>
      </w:r>
      <w:r w:rsidRPr="005945D6">
        <w:rPr>
          <w:sz w:val="22"/>
          <w:szCs w:val="22"/>
        </w:rPr>
        <w:t xml:space="preserve">”, means </w:t>
      </w:r>
      <w:proofErr w:type="gramStart"/>
      <w:r w:rsidRPr="005945D6">
        <w:rPr>
          <w:sz w:val="22"/>
          <w:szCs w:val="22"/>
        </w:rPr>
        <w:t>branch(</w:t>
      </w:r>
      <w:proofErr w:type="spellStart"/>
      <w:proofErr w:type="gramEnd"/>
      <w:r w:rsidRPr="005945D6">
        <w:rPr>
          <w:sz w:val="22"/>
          <w:szCs w:val="22"/>
        </w:rPr>
        <w:t>es</w:t>
      </w:r>
      <w:proofErr w:type="spellEnd"/>
      <w:r w:rsidRPr="005945D6">
        <w:rPr>
          <w:sz w:val="22"/>
          <w:szCs w:val="22"/>
        </w:rPr>
        <w:t>) of the Company and are authorised by the Company to utilise the Facility as described in Appendix 1 of this Agreement.</w:t>
      </w:r>
    </w:p>
    <w:p w14:paraId="7C1715BD" w14:textId="77777777" w:rsidR="00A637F4" w:rsidRPr="005945D6" w:rsidRDefault="00A637F4">
      <w:pPr>
        <w:tabs>
          <w:tab w:val="left" w:pos="720"/>
          <w:tab w:val="right" w:pos="9000"/>
        </w:tabs>
        <w:spacing w:before="240"/>
        <w:jc w:val="both"/>
        <w:rPr>
          <w:b/>
          <w:color w:val="0000FF"/>
          <w:sz w:val="22"/>
          <w:szCs w:val="22"/>
          <w:lang w:val="vi-VN"/>
          <w14:textFill>
            <w14:solidFill>
              <w14:srgbClr w14:val="0000FF">
                <w14:lumMod w14:val="60000"/>
                <w14:lumOff w14:val="40000"/>
              </w14:srgbClr>
            </w14:solidFill>
          </w14:textFill>
        </w:rPr>
      </w:pPr>
      <w:r w:rsidRPr="005945D6">
        <w:rPr>
          <w:b/>
          <w:sz w:val="22"/>
          <w:szCs w:val="22"/>
        </w:rPr>
        <w:tab/>
      </w: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Paragraph on Combined limit</w:t>
      </w:r>
      <w:r w:rsidRPr="005945D6">
        <w:rPr>
          <w:b/>
          <w:color w:val="0000FF"/>
          <w:sz w:val="22"/>
          <w:szCs w:val="22"/>
          <w:lang w:val="vi-VN"/>
          <w14:textFill>
            <w14:solidFill>
              <w14:srgbClr w14:val="0000FF">
                <w14:lumMod w14:val="60000"/>
                <w14:lumOff w14:val="40000"/>
              </w14:srgbClr>
            </w14:solidFill>
          </w14:textFill>
        </w:rPr>
        <w:t>]</w:t>
      </w:r>
    </w:p>
    <w:p w14:paraId="1CA9F3A4" w14:textId="77777777" w:rsidR="00A637F4" w:rsidRPr="005945D6" w:rsidRDefault="00A637F4">
      <w:pPr>
        <w:tabs>
          <w:tab w:val="left" w:pos="720"/>
          <w:tab w:val="right" w:pos="9000"/>
        </w:tabs>
        <w:spacing w:before="240"/>
        <w:jc w:val="both"/>
        <w:rPr>
          <w:b/>
          <w:sz w:val="22"/>
          <w:szCs w:val="22"/>
        </w:rPr>
      </w:pPr>
      <w:r w:rsidRPr="005945D6">
        <w:rPr>
          <w:b/>
          <w:sz w:val="22"/>
          <w:szCs w:val="22"/>
        </w:rPr>
        <w:tab/>
      </w:r>
      <w:r w:rsidRPr="005945D6">
        <w:rPr>
          <w:b/>
          <w:sz w:val="22"/>
          <w:szCs w:val="22"/>
          <w:u w:val="single"/>
        </w:rPr>
        <w:t>COMBINED LIMIT</w:t>
      </w:r>
      <w:r w:rsidRPr="005945D6">
        <w:rPr>
          <w:b/>
          <w:sz w:val="22"/>
          <w:szCs w:val="22"/>
        </w:rPr>
        <w:tab/>
        <w:t>USD …………..</w:t>
      </w:r>
    </w:p>
    <w:p w14:paraId="3EF49758" w14:textId="77777777" w:rsidR="00A637F4" w:rsidRPr="005945D6" w:rsidRDefault="00A637F4">
      <w:pPr>
        <w:tabs>
          <w:tab w:val="left" w:pos="720"/>
          <w:tab w:val="right" w:pos="9000"/>
        </w:tabs>
        <w:jc w:val="both"/>
        <w:rPr>
          <w:b/>
          <w:i/>
          <w:sz w:val="22"/>
          <w:szCs w:val="22"/>
        </w:rPr>
      </w:pPr>
      <w:r w:rsidRPr="005945D6">
        <w:rPr>
          <w:b/>
          <w:sz w:val="22"/>
          <w:szCs w:val="22"/>
        </w:rPr>
        <w:tab/>
      </w:r>
      <w:r w:rsidRPr="005945D6">
        <w:rPr>
          <w:b/>
          <w:sz w:val="22"/>
          <w:szCs w:val="22"/>
        </w:rPr>
        <w:tab/>
      </w:r>
      <w:proofErr w:type="gramStart"/>
      <w:r w:rsidRPr="005945D6">
        <w:rPr>
          <w:b/>
          <w:i/>
          <w:sz w:val="22"/>
          <w:szCs w:val="22"/>
        </w:rPr>
        <w:t>or</w:t>
      </w:r>
      <w:proofErr w:type="gramEnd"/>
      <w:r w:rsidRPr="005945D6">
        <w:rPr>
          <w:b/>
          <w:i/>
          <w:sz w:val="22"/>
          <w:szCs w:val="22"/>
        </w:rPr>
        <w:t xml:space="preserve"> in VND equivalent</w:t>
      </w:r>
    </w:p>
    <w:p w14:paraId="485EF0B9" w14:textId="77777777" w:rsidR="00A637F4" w:rsidRPr="005945D6" w:rsidRDefault="00A637F4">
      <w:pPr>
        <w:tabs>
          <w:tab w:val="left" w:pos="720"/>
          <w:tab w:val="right" w:pos="8820"/>
        </w:tabs>
        <w:jc w:val="both"/>
        <w:rPr>
          <w:b/>
          <w:sz w:val="22"/>
          <w:szCs w:val="22"/>
        </w:rPr>
      </w:pPr>
    </w:p>
    <w:p w14:paraId="7D45B64E" w14:textId="77777777" w:rsidR="00A637F4" w:rsidRPr="005945D6" w:rsidRDefault="00A637F4">
      <w:pPr>
        <w:tabs>
          <w:tab w:val="left" w:pos="720"/>
          <w:tab w:val="right" w:pos="8820"/>
        </w:tabs>
        <w:ind w:left="720" w:hanging="720"/>
        <w:jc w:val="both"/>
        <w:rPr>
          <w:sz w:val="22"/>
          <w:szCs w:val="22"/>
        </w:rPr>
      </w:pPr>
      <w:r w:rsidRPr="005945D6">
        <w:rPr>
          <w:b/>
          <w:sz w:val="22"/>
          <w:szCs w:val="22"/>
        </w:rPr>
        <w:tab/>
      </w:r>
      <w:r w:rsidRPr="005945D6">
        <w:rPr>
          <w:b/>
          <w:sz w:val="22"/>
          <w:szCs w:val="22"/>
        </w:rPr>
        <w:tab/>
      </w:r>
      <w:r w:rsidRPr="005945D6">
        <w:rPr>
          <w:sz w:val="22"/>
          <w:szCs w:val="22"/>
        </w:rPr>
        <w:t xml:space="preserve">Total utilized </w:t>
      </w:r>
      <w:r w:rsidRPr="005945D6">
        <w:rPr>
          <w:sz w:val="22"/>
          <w:szCs w:val="22"/>
          <w:lang w:val="vi-VN"/>
        </w:rPr>
        <w:t xml:space="preserve">Facility </w:t>
      </w:r>
      <w:r w:rsidRPr="005945D6">
        <w:rPr>
          <w:sz w:val="22"/>
          <w:szCs w:val="22"/>
        </w:rPr>
        <w:t xml:space="preserve">under </w:t>
      </w:r>
      <w:r w:rsidRPr="005945D6">
        <w:rPr>
          <w:sz w:val="22"/>
          <w:szCs w:val="22"/>
          <w:lang w:val="vi-VN"/>
        </w:rPr>
        <w:t xml:space="preserve">all </w:t>
      </w:r>
      <w:r w:rsidRPr="005945D6">
        <w:rPr>
          <w:sz w:val="22"/>
          <w:szCs w:val="22"/>
        </w:rPr>
        <w:t>sub-limit</w:t>
      </w:r>
      <w:r w:rsidRPr="005945D6">
        <w:rPr>
          <w:sz w:val="22"/>
          <w:szCs w:val="22"/>
          <w:lang w:val="vi-VN"/>
        </w:rPr>
        <w:t>s</w:t>
      </w:r>
      <w:r w:rsidRPr="005945D6">
        <w:rPr>
          <w:sz w:val="22"/>
          <w:szCs w:val="22"/>
        </w:rPr>
        <w:t xml:space="preserve"> shall not at any time exceed the above mentioned combined limit.</w:t>
      </w:r>
    </w:p>
    <w:p w14:paraId="766FCB03" w14:textId="77777777" w:rsidR="00A637F4" w:rsidRPr="005945D6" w:rsidRDefault="00A637F4">
      <w:pPr>
        <w:tabs>
          <w:tab w:val="left" w:pos="720"/>
          <w:tab w:val="right" w:pos="8820"/>
        </w:tabs>
        <w:jc w:val="both"/>
        <w:rPr>
          <w:b/>
          <w:i/>
          <w:sz w:val="22"/>
          <w:szCs w:val="22"/>
        </w:rPr>
      </w:pPr>
    </w:p>
    <w:p w14:paraId="39CC3BE2" w14:textId="77777777" w:rsidR="00A637F4" w:rsidRPr="005945D6" w:rsidRDefault="00A637F4">
      <w:pPr>
        <w:tabs>
          <w:tab w:val="left" w:pos="720"/>
          <w:tab w:val="right" w:pos="8820"/>
        </w:tabs>
        <w:jc w:val="both"/>
        <w:rPr>
          <w:b/>
          <w:sz w:val="22"/>
          <w:szCs w:val="22"/>
        </w:rPr>
      </w:pPr>
      <w:r w:rsidRPr="005945D6">
        <w:rPr>
          <w:b/>
          <w:i/>
          <w:sz w:val="22"/>
          <w:szCs w:val="22"/>
        </w:rPr>
        <w:tab/>
        <w:t>[To insert sub-limit]</w:t>
      </w:r>
      <w:r w:rsidRPr="005945D6" w:rsidDel="00B55255">
        <w:rPr>
          <w:b/>
          <w:sz w:val="22"/>
          <w:szCs w:val="22"/>
        </w:rPr>
        <w:t xml:space="preserve"> </w:t>
      </w:r>
    </w:p>
    <w:p w14:paraId="6C705D28" w14:textId="77777777" w:rsidR="007B00C8" w:rsidRPr="005945D6" w:rsidRDefault="007B00C8">
      <w:pPr>
        <w:tabs>
          <w:tab w:val="left" w:pos="720"/>
          <w:tab w:val="right" w:pos="8820"/>
        </w:tabs>
        <w:jc w:val="both"/>
        <w:rPr>
          <w:b/>
          <w:sz w:val="22"/>
          <w:szCs w:val="22"/>
        </w:rPr>
      </w:pPr>
    </w:p>
    <w:p w14:paraId="2DB2AE2F" w14:textId="1ECDDFA8" w:rsidR="007B00C8" w:rsidRPr="005945D6" w:rsidRDefault="007B00C8">
      <w:pPr>
        <w:tabs>
          <w:tab w:val="left" w:pos="720"/>
          <w:tab w:val="right" w:pos="8820"/>
        </w:tabs>
        <w:jc w:val="both"/>
        <w:rPr>
          <w:b/>
          <w:color w:val="0000FF"/>
          <w:sz w:val="22"/>
          <w:szCs w:val="22"/>
          <w14:textFill>
            <w14:solidFill>
              <w14:srgbClr w14:val="0000FF">
                <w14:lumMod w14:val="60000"/>
                <w14:lumOff w14:val="40000"/>
              </w14:srgbClr>
            </w14:solidFill>
          </w14:textFill>
        </w:rPr>
      </w:pPr>
      <w:r w:rsidRPr="005945D6">
        <w:rPr>
          <w:b/>
          <w:sz w:val="22"/>
          <w:szCs w:val="22"/>
        </w:rPr>
        <w:tab/>
      </w: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Paragraph on OD Facility]</w:t>
      </w:r>
    </w:p>
    <w:p w14:paraId="2D25D0F4" w14:textId="77777777" w:rsidR="007B00C8" w:rsidRPr="005945D6" w:rsidRDefault="007B00C8">
      <w:pPr>
        <w:tabs>
          <w:tab w:val="left" w:pos="720"/>
          <w:tab w:val="right" w:pos="8820"/>
        </w:tabs>
        <w:jc w:val="both"/>
        <w:rPr>
          <w:b/>
          <w:color w:val="0000FF"/>
          <w:sz w:val="22"/>
          <w:szCs w:val="22"/>
          <w14:textFill>
            <w14:solidFill>
              <w14:srgbClr w14:val="0000FF">
                <w14:lumMod w14:val="60000"/>
                <w14:lumOff w14:val="40000"/>
              </w14:srgbClr>
            </w14:solidFill>
          </w14:textFill>
        </w:rPr>
      </w:pPr>
    </w:p>
    <w:p w14:paraId="6C80E01B" w14:textId="4176C042" w:rsidR="007B00C8" w:rsidRPr="005945D6" w:rsidRDefault="007B00C8">
      <w:pPr>
        <w:ind w:left="720" w:hanging="720"/>
        <w:jc w:val="both"/>
        <w:rPr>
          <w:sz w:val="22"/>
          <w:szCs w:val="22"/>
          <w:lang w:val="en-US"/>
        </w:rPr>
      </w:pPr>
      <w:r w:rsidRPr="005945D6">
        <w:rPr>
          <w:b/>
          <w:color w:val="0000FF"/>
          <w:sz w:val="22"/>
          <w:szCs w:val="22"/>
          <w14:textFill>
            <w14:solidFill>
              <w14:srgbClr w14:val="0000FF">
                <w14:lumMod w14:val="60000"/>
                <w14:lumOff w14:val="40000"/>
              </w14:srgbClr>
            </w14:solidFill>
          </w14:textFill>
        </w:rPr>
        <w:tab/>
      </w:r>
      <w:r w:rsidRPr="005945D6">
        <w:rPr>
          <w:sz w:val="22"/>
          <w:szCs w:val="22"/>
        </w:rPr>
        <w:t xml:space="preserve">The Bank will make available to the </w:t>
      </w:r>
      <w:r w:rsidR="00AE7379" w:rsidRPr="005945D6">
        <w:rPr>
          <w:sz w:val="22"/>
          <w:szCs w:val="22"/>
        </w:rPr>
        <w:t>Company</w:t>
      </w:r>
      <w:r w:rsidRPr="005945D6">
        <w:rPr>
          <w:sz w:val="22"/>
          <w:szCs w:val="22"/>
        </w:rPr>
        <w:t xml:space="preserve"> overdraft facility to finance </w:t>
      </w:r>
      <w:r w:rsidR="00F94F58" w:rsidRPr="005945D6">
        <w:rPr>
          <w:sz w:val="22"/>
          <w:szCs w:val="22"/>
        </w:rPr>
        <w:t>working capital and business operation expense</w:t>
      </w:r>
      <w:r w:rsidRPr="005945D6">
        <w:rPr>
          <w:sz w:val="22"/>
          <w:szCs w:val="22"/>
        </w:rPr>
        <w:t>.</w:t>
      </w:r>
    </w:p>
    <w:p w14:paraId="760D591C" w14:textId="77777777" w:rsidR="007B00C8" w:rsidRPr="005945D6" w:rsidRDefault="007B00C8">
      <w:pPr>
        <w:tabs>
          <w:tab w:val="left" w:pos="720"/>
          <w:tab w:val="right" w:pos="8820"/>
        </w:tabs>
        <w:jc w:val="both"/>
        <w:rPr>
          <w:sz w:val="22"/>
          <w:szCs w:val="22"/>
        </w:rPr>
      </w:pPr>
      <w:r w:rsidRPr="005945D6">
        <w:rPr>
          <w:sz w:val="22"/>
          <w:szCs w:val="22"/>
        </w:rPr>
        <w:tab/>
      </w:r>
    </w:p>
    <w:p w14:paraId="21FF1540" w14:textId="59BB2342" w:rsidR="007B00C8" w:rsidRPr="005945D6" w:rsidRDefault="007B00C8">
      <w:pPr>
        <w:tabs>
          <w:tab w:val="left" w:pos="720"/>
          <w:tab w:val="right" w:pos="8820"/>
        </w:tabs>
        <w:ind w:left="720" w:hanging="720"/>
        <w:jc w:val="both"/>
        <w:rPr>
          <w:sz w:val="22"/>
          <w:szCs w:val="22"/>
        </w:rPr>
      </w:pPr>
      <w:r w:rsidRPr="005945D6">
        <w:rPr>
          <w:sz w:val="22"/>
          <w:szCs w:val="22"/>
        </w:rPr>
        <w:tab/>
      </w:r>
    </w:p>
    <w:p w14:paraId="18763AA4" w14:textId="3E5D1DC7" w:rsidR="00A637F4" w:rsidRPr="005945D6" w:rsidRDefault="00A0742F" w:rsidP="00D944EA">
      <w:pPr>
        <w:tabs>
          <w:tab w:val="left" w:pos="720"/>
          <w:tab w:val="right" w:pos="8820"/>
        </w:tabs>
        <w:ind w:left="720" w:hanging="720"/>
        <w:jc w:val="both"/>
        <w:rPr>
          <w:b/>
          <w:color w:val="0000FF"/>
          <w:sz w:val="22"/>
          <w:szCs w:val="22"/>
          <w:lang w:val="vi-VN"/>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lastRenderedPageBreak/>
        <w:tab/>
      </w:r>
      <w:r w:rsidR="00A637F4" w:rsidRPr="005945D6">
        <w:rPr>
          <w:b/>
          <w:color w:val="0000FF"/>
          <w:sz w:val="22"/>
          <w:szCs w:val="22"/>
          <w14:textFill>
            <w14:solidFill>
              <w14:srgbClr w14:val="0000FF">
                <w14:lumMod w14:val="60000"/>
                <w14:lumOff w14:val="40000"/>
              </w14:srgbClr>
            </w14:solidFill>
          </w14:textFill>
        </w:rPr>
        <w:t xml:space="preserve">[Paragraph on interest applicable to </w:t>
      </w:r>
      <w:r w:rsidR="00131E6F" w:rsidRPr="005945D6">
        <w:rPr>
          <w:b/>
          <w:color w:val="0000FF"/>
          <w:sz w:val="22"/>
          <w:szCs w:val="22"/>
          <w14:textFill>
            <w14:solidFill>
              <w14:srgbClr w14:val="0000FF">
                <w14:lumMod w14:val="60000"/>
                <w14:lumOff w14:val="40000"/>
              </w14:srgbClr>
            </w14:solidFill>
          </w14:textFill>
        </w:rPr>
        <w:t xml:space="preserve">short term loan facility/ trade loan facility / overdraft facility / forced loan under SBDC/Guarantee/DC / </w:t>
      </w:r>
      <w:r w:rsidR="00626564" w:rsidRPr="005945D6">
        <w:rPr>
          <w:b/>
          <w:color w:val="0000FF"/>
          <w:sz w:val="22"/>
          <w:szCs w:val="22"/>
          <w:lang w:val="vi-VN"/>
          <w14:textFill>
            <w14:solidFill>
              <w14:srgbClr w14:val="0000FF">
                <w14:lumMod w14:val="60000"/>
                <w14:lumOff w14:val="40000"/>
              </w14:srgbClr>
            </w14:solidFill>
          </w14:textFill>
        </w:rPr>
        <w:t xml:space="preserve">buyer </w:t>
      </w:r>
      <w:r w:rsidR="00131E6F" w:rsidRPr="005945D6">
        <w:rPr>
          <w:b/>
          <w:color w:val="0000FF"/>
          <w:sz w:val="22"/>
          <w:szCs w:val="22"/>
          <w14:textFill>
            <w14:solidFill>
              <w14:srgbClr w14:val="0000FF">
                <w14:lumMod w14:val="60000"/>
                <w14:lumOff w14:val="40000"/>
              </w14:srgbClr>
            </w14:solidFill>
          </w14:textFill>
        </w:rPr>
        <w:t>factoring / discounting</w:t>
      </w:r>
      <w:r w:rsidR="00A637F4" w:rsidRPr="005945D6">
        <w:rPr>
          <w:b/>
          <w:color w:val="0000FF"/>
          <w:sz w:val="22"/>
          <w:szCs w:val="22"/>
          <w:lang w:val="vi-VN"/>
          <w14:textFill>
            <w14:solidFill>
              <w14:srgbClr w14:val="0000FF">
                <w14:lumMod w14:val="60000"/>
                <w14:lumOff w14:val="40000"/>
              </w14:srgbClr>
            </w14:solidFill>
          </w14:textFill>
        </w:rPr>
        <w:t>]</w:t>
      </w:r>
    </w:p>
    <w:p w14:paraId="0AB45310" w14:textId="77777777" w:rsidR="00A637F4" w:rsidRPr="005945D6" w:rsidRDefault="00A637F4" w:rsidP="00D944EA">
      <w:pPr>
        <w:tabs>
          <w:tab w:val="left" w:pos="720"/>
          <w:tab w:val="right" w:pos="8820"/>
        </w:tabs>
        <w:ind w:left="720" w:hanging="720"/>
        <w:jc w:val="both"/>
        <w:rPr>
          <w:b/>
          <w:sz w:val="22"/>
          <w:szCs w:val="22"/>
        </w:rPr>
      </w:pPr>
    </w:p>
    <w:p w14:paraId="6ADDD2C5" w14:textId="154C362F" w:rsidR="00131E6F" w:rsidRPr="005945D6" w:rsidRDefault="00A637F4">
      <w:pPr>
        <w:pStyle w:val="CommentText"/>
        <w:ind w:left="720"/>
        <w:jc w:val="both"/>
        <w:rPr>
          <w:sz w:val="22"/>
          <w:szCs w:val="22"/>
        </w:rPr>
      </w:pPr>
      <w:r w:rsidRPr="005945D6">
        <w:rPr>
          <w:sz w:val="22"/>
          <w:szCs w:val="22"/>
        </w:rPr>
        <w:t xml:space="preserve">Interest applicable </w:t>
      </w:r>
      <w:r w:rsidR="00131E6F" w:rsidRPr="005945D6">
        <w:rPr>
          <w:sz w:val="22"/>
          <w:szCs w:val="22"/>
        </w:rPr>
        <w:t>to [short term loan facility/trade loan facility] [overdraft facility] [forced loan under standby letters of credits/guarantee and/or letters of credit facilities (if any)] [</w:t>
      </w:r>
      <w:r w:rsidR="00626564" w:rsidRPr="005945D6">
        <w:rPr>
          <w:sz w:val="22"/>
          <w:szCs w:val="22"/>
          <w:lang w:val="vi-VN"/>
        </w:rPr>
        <w:t xml:space="preserve">buyer </w:t>
      </w:r>
      <w:r w:rsidR="00131E6F" w:rsidRPr="005945D6">
        <w:rPr>
          <w:sz w:val="22"/>
          <w:szCs w:val="22"/>
        </w:rPr>
        <w:t>factoring] [discounting]</w:t>
      </w:r>
      <w:r w:rsidR="00345BD9" w:rsidRPr="005945D6">
        <w:rPr>
          <w:sz w:val="22"/>
          <w:szCs w:val="22"/>
        </w:rPr>
        <w:t xml:space="preserve"> is calculated in accordance with the following method:</w:t>
      </w:r>
    </w:p>
    <w:p w14:paraId="1EF78DE5" w14:textId="77777777" w:rsidR="00345BD9" w:rsidRPr="005945D6" w:rsidRDefault="00345BD9">
      <w:pPr>
        <w:pStyle w:val="CommentText"/>
        <w:ind w:left="720"/>
        <w:jc w:val="both"/>
        <w:rPr>
          <w:sz w:val="22"/>
          <w:szCs w:val="22"/>
        </w:rPr>
      </w:pPr>
    </w:p>
    <w:p w14:paraId="4117E371" w14:textId="24A6DC50" w:rsidR="00345BD9" w:rsidRPr="005945D6" w:rsidRDefault="00345BD9">
      <w:pPr>
        <w:pStyle w:val="CommentText"/>
        <w:numPr>
          <w:ilvl w:val="0"/>
          <w:numId w:val="33"/>
        </w:numPr>
        <w:ind w:left="1440" w:hanging="720"/>
        <w:jc w:val="both"/>
        <w:rPr>
          <w:sz w:val="22"/>
          <w:szCs w:val="22"/>
        </w:rPr>
      </w:pPr>
      <w:r w:rsidRPr="005945D6">
        <w:rPr>
          <w:sz w:val="22"/>
          <w:szCs w:val="22"/>
        </w:rPr>
        <w:t>Interest calculation factors include:</w:t>
      </w:r>
    </w:p>
    <w:p w14:paraId="51905980" w14:textId="77777777" w:rsidR="00345BD9" w:rsidRPr="005945D6" w:rsidRDefault="00345BD9">
      <w:pPr>
        <w:pStyle w:val="CommentText"/>
        <w:ind w:left="1440"/>
        <w:jc w:val="both"/>
        <w:rPr>
          <w:sz w:val="22"/>
          <w:szCs w:val="22"/>
        </w:rPr>
      </w:pPr>
    </w:p>
    <w:p w14:paraId="34D32E60" w14:textId="24CD7807" w:rsidR="00345BD9" w:rsidRPr="005945D6" w:rsidRDefault="00345BD9">
      <w:pPr>
        <w:pStyle w:val="CommentText"/>
        <w:numPr>
          <w:ilvl w:val="0"/>
          <w:numId w:val="34"/>
        </w:numPr>
        <w:jc w:val="both"/>
        <w:rPr>
          <w:sz w:val="22"/>
          <w:szCs w:val="22"/>
        </w:rPr>
      </w:pPr>
      <w:r w:rsidRPr="005945D6">
        <w:rPr>
          <w:sz w:val="22"/>
          <w:szCs w:val="22"/>
        </w:rPr>
        <w:t xml:space="preserve">Interest calculation </w:t>
      </w:r>
      <w:r w:rsidR="00626564" w:rsidRPr="005945D6">
        <w:rPr>
          <w:sz w:val="22"/>
          <w:szCs w:val="22"/>
          <w:lang w:val="vi-VN"/>
        </w:rPr>
        <w:t>duration</w:t>
      </w:r>
      <w:r w:rsidRPr="005945D6">
        <w:rPr>
          <w:sz w:val="22"/>
          <w:szCs w:val="22"/>
        </w:rPr>
        <w:t xml:space="preserve">: </w:t>
      </w:r>
    </w:p>
    <w:p w14:paraId="556A9A0E" w14:textId="77777777" w:rsidR="00345BD9" w:rsidRPr="005945D6" w:rsidRDefault="00345BD9">
      <w:pPr>
        <w:pStyle w:val="CommentText"/>
        <w:ind w:left="2160"/>
        <w:jc w:val="both"/>
        <w:rPr>
          <w:sz w:val="22"/>
          <w:szCs w:val="22"/>
        </w:rPr>
      </w:pPr>
    </w:p>
    <w:p w14:paraId="151A1574" w14:textId="741FA3E7" w:rsidR="00254A86" w:rsidRPr="005945D6" w:rsidRDefault="00396E79">
      <w:pPr>
        <w:pStyle w:val="CommentText"/>
        <w:ind w:left="2160"/>
        <w:jc w:val="both"/>
        <w:rPr>
          <w:sz w:val="22"/>
          <w:szCs w:val="22"/>
        </w:rPr>
      </w:pPr>
      <w:r w:rsidRPr="005945D6">
        <w:rPr>
          <w:sz w:val="22"/>
          <w:szCs w:val="22"/>
        </w:rPr>
        <w:t>[</w:t>
      </w:r>
      <w:r w:rsidR="00345BD9" w:rsidRPr="005945D6">
        <w:rPr>
          <w:sz w:val="22"/>
          <w:szCs w:val="22"/>
        </w:rPr>
        <w:t xml:space="preserve">For </w:t>
      </w:r>
      <w:r w:rsidRPr="005945D6">
        <w:rPr>
          <w:sz w:val="22"/>
          <w:szCs w:val="22"/>
        </w:rPr>
        <w:t>[</w:t>
      </w:r>
      <w:r w:rsidR="00345BD9" w:rsidRPr="005945D6">
        <w:rPr>
          <w:sz w:val="22"/>
          <w:szCs w:val="22"/>
        </w:rPr>
        <w:t>short term loan facility</w:t>
      </w:r>
      <w:r w:rsidRPr="005945D6">
        <w:rPr>
          <w:sz w:val="22"/>
          <w:szCs w:val="22"/>
        </w:rPr>
        <w:t>]</w:t>
      </w:r>
      <w:r w:rsidR="00345BD9" w:rsidRPr="005945D6">
        <w:rPr>
          <w:sz w:val="22"/>
          <w:szCs w:val="22"/>
        </w:rPr>
        <w:t xml:space="preserve"> </w:t>
      </w:r>
      <w:r w:rsidRPr="005945D6">
        <w:rPr>
          <w:sz w:val="22"/>
          <w:szCs w:val="22"/>
        </w:rPr>
        <w:t>[</w:t>
      </w:r>
      <w:r w:rsidR="00345BD9" w:rsidRPr="005945D6">
        <w:rPr>
          <w:sz w:val="22"/>
          <w:szCs w:val="22"/>
        </w:rPr>
        <w:t>or</w:t>
      </w:r>
      <w:r w:rsidRPr="005945D6">
        <w:rPr>
          <w:sz w:val="22"/>
          <w:szCs w:val="22"/>
        </w:rPr>
        <w:t>]</w:t>
      </w:r>
      <w:r w:rsidR="00345BD9" w:rsidRPr="005945D6">
        <w:rPr>
          <w:sz w:val="22"/>
          <w:szCs w:val="22"/>
        </w:rPr>
        <w:t xml:space="preserve"> </w:t>
      </w:r>
      <w:r w:rsidRPr="005945D6">
        <w:rPr>
          <w:sz w:val="22"/>
          <w:szCs w:val="22"/>
        </w:rPr>
        <w:t>[</w:t>
      </w:r>
      <w:r w:rsidR="00345BD9" w:rsidRPr="005945D6">
        <w:rPr>
          <w:sz w:val="22"/>
          <w:szCs w:val="22"/>
        </w:rPr>
        <w:t xml:space="preserve">trade loan facility </w:t>
      </w:r>
      <w:r w:rsidR="00CF378E" w:rsidRPr="005945D6">
        <w:rPr>
          <w:sz w:val="22"/>
          <w:szCs w:val="22"/>
        </w:rPr>
        <w:t>(including forced loan under standby letters of credits/guarantee and</w:t>
      </w:r>
      <w:r w:rsidR="00626564" w:rsidRPr="005945D6">
        <w:rPr>
          <w:sz w:val="22"/>
          <w:szCs w:val="22"/>
        </w:rPr>
        <w:t>/or letters of credit facility</w:t>
      </w:r>
      <w:r w:rsidR="00CF378E" w:rsidRPr="005945D6">
        <w:rPr>
          <w:sz w:val="22"/>
          <w:szCs w:val="22"/>
        </w:rPr>
        <w:t xml:space="preserve"> (if any))</w:t>
      </w:r>
      <w:r w:rsidRPr="005945D6">
        <w:rPr>
          <w:sz w:val="22"/>
          <w:szCs w:val="22"/>
        </w:rPr>
        <w:t>]</w:t>
      </w:r>
      <w:r w:rsidR="00CF378E" w:rsidRPr="005945D6">
        <w:rPr>
          <w:sz w:val="22"/>
          <w:szCs w:val="22"/>
        </w:rPr>
        <w:t xml:space="preserve"> </w:t>
      </w:r>
      <w:r w:rsidRPr="005945D6">
        <w:rPr>
          <w:sz w:val="22"/>
          <w:szCs w:val="22"/>
        </w:rPr>
        <w:t>[</w:t>
      </w:r>
      <w:r w:rsidR="00CF378E" w:rsidRPr="005945D6">
        <w:rPr>
          <w:sz w:val="22"/>
          <w:szCs w:val="22"/>
        </w:rPr>
        <w:t>or</w:t>
      </w:r>
      <w:r w:rsidRPr="005945D6">
        <w:rPr>
          <w:sz w:val="22"/>
          <w:szCs w:val="22"/>
        </w:rPr>
        <w:t>]</w:t>
      </w:r>
      <w:r w:rsidR="00CF378E" w:rsidRPr="005945D6">
        <w:rPr>
          <w:sz w:val="22"/>
          <w:szCs w:val="22"/>
        </w:rPr>
        <w:t xml:space="preserve"> </w:t>
      </w:r>
      <w:r w:rsidRPr="005945D6">
        <w:rPr>
          <w:sz w:val="22"/>
          <w:szCs w:val="22"/>
        </w:rPr>
        <w:t>[</w:t>
      </w:r>
      <w:r w:rsidR="00CF378E" w:rsidRPr="005945D6">
        <w:rPr>
          <w:sz w:val="22"/>
          <w:szCs w:val="22"/>
        </w:rPr>
        <w:t>overdraft facility</w:t>
      </w:r>
      <w:r w:rsidRPr="005945D6">
        <w:rPr>
          <w:sz w:val="22"/>
          <w:szCs w:val="22"/>
        </w:rPr>
        <w:t>]</w:t>
      </w:r>
      <w:r w:rsidR="00345BD9" w:rsidRPr="005945D6">
        <w:rPr>
          <w:sz w:val="22"/>
          <w:szCs w:val="22"/>
        </w:rPr>
        <w:t xml:space="preserve">, interest calculation </w:t>
      </w:r>
      <w:r w:rsidR="00626564" w:rsidRPr="005945D6">
        <w:rPr>
          <w:sz w:val="22"/>
          <w:szCs w:val="22"/>
          <w:lang w:val="vi-VN"/>
        </w:rPr>
        <w:t>duration</w:t>
      </w:r>
      <w:r w:rsidR="00345BD9" w:rsidRPr="005945D6">
        <w:rPr>
          <w:sz w:val="22"/>
          <w:szCs w:val="22"/>
        </w:rPr>
        <w:t xml:space="preserve"> is determined from and including the day of </w:t>
      </w:r>
      <w:r w:rsidR="00626564" w:rsidRPr="005945D6">
        <w:rPr>
          <w:sz w:val="22"/>
          <w:szCs w:val="22"/>
        </w:rPr>
        <w:t xml:space="preserve">credit </w:t>
      </w:r>
      <w:r w:rsidR="00626564" w:rsidRPr="005945D6">
        <w:rPr>
          <w:sz w:val="22"/>
          <w:szCs w:val="22"/>
          <w:lang w:val="vi-VN"/>
        </w:rPr>
        <w:t>facility</w:t>
      </w:r>
      <w:r w:rsidR="00626564" w:rsidRPr="005945D6">
        <w:rPr>
          <w:sz w:val="22"/>
          <w:szCs w:val="22"/>
        </w:rPr>
        <w:t xml:space="preserve"> </w:t>
      </w:r>
      <w:r w:rsidR="00345BD9" w:rsidRPr="005945D6">
        <w:rPr>
          <w:sz w:val="22"/>
          <w:szCs w:val="22"/>
        </w:rPr>
        <w:t xml:space="preserve">disbursement until the day before </w:t>
      </w:r>
      <w:r w:rsidR="00254A86" w:rsidRPr="005945D6">
        <w:rPr>
          <w:sz w:val="22"/>
          <w:szCs w:val="22"/>
        </w:rPr>
        <w:t xml:space="preserve">and excluding the day of full repayment. </w:t>
      </w:r>
      <w:r w:rsidR="00626564" w:rsidRPr="005945D6">
        <w:rPr>
          <w:sz w:val="22"/>
          <w:szCs w:val="22"/>
        </w:rPr>
        <w:t>The interest shall be calculated based on the end-of-day balance of each day within the interest calculation duration.</w:t>
      </w:r>
      <w:r w:rsidRPr="005945D6">
        <w:rPr>
          <w:sz w:val="22"/>
          <w:szCs w:val="22"/>
        </w:rPr>
        <w:t>]</w:t>
      </w:r>
    </w:p>
    <w:p w14:paraId="5866D3D5" w14:textId="77777777" w:rsidR="00626564" w:rsidRPr="005945D6" w:rsidRDefault="00626564">
      <w:pPr>
        <w:pStyle w:val="CommentText"/>
        <w:ind w:left="2160"/>
        <w:jc w:val="both"/>
        <w:rPr>
          <w:sz w:val="22"/>
          <w:szCs w:val="22"/>
        </w:rPr>
      </w:pPr>
    </w:p>
    <w:p w14:paraId="0FF75A83" w14:textId="2F22D8EA" w:rsidR="005C3C16" w:rsidRPr="005945D6" w:rsidRDefault="00396E79">
      <w:pPr>
        <w:pStyle w:val="BodyText"/>
        <w:spacing w:before="0"/>
        <w:ind w:left="2160"/>
        <w:rPr>
          <w:rFonts w:ascii="Times New Roman" w:hAnsi="Times New Roman" w:cs="Times New Roman"/>
          <w:sz w:val="22"/>
          <w:szCs w:val="22"/>
        </w:rPr>
      </w:pPr>
      <w:r w:rsidRPr="005945D6">
        <w:rPr>
          <w:rFonts w:ascii="Times New Roman" w:hAnsi="Times New Roman" w:cs="Times New Roman"/>
          <w:sz w:val="22"/>
          <w:szCs w:val="22"/>
        </w:rPr>
        <w:t>[</w:t>
      </w:r>
      <w:r w:rsidR="00B960C2" w:rsidRPr="005945D6">
        <w:rPr>
          <w:rFonts w:ascii="Times New Roman" w:hAnsi="Times New Roman" w:cs="Times New Roman"/>
          <w:sz w:val="22"/>
          <w:szCs w:val="22"/>
        </w:rPr>
        <w:t xml:space="preserve">For buyer factoring, interest calculation duration is determined from and including the day on which </w:t>
      </w:r>
      <w:r w:rsidR="000C48E5" w:rsidRPr="005945D6">
        <w:rPr>
          <w:rFonts w:ascii="Times New Roman" w:hAnsi="Times New Roman" w:cs="Times New Roman"/>
          <w:sz w:val="22"/>
          <w:szCs w:val="22"/>
        </w:rPr>
        <w:t>the Bank</w:t>
      </w:r>
      <w:r w:rsidR="00B960C2" w:rsidRPr="005945D6">
        <w:rPr>
          <w:rFonts w:ascii="Times New Roman" w:hAnsi="Times New Roman" w:cs="Times New Roman"/>
          <w:sz w:val="22"/>
          <w:szCs w:val="22"/>
        </w:rPr>
        <w:t xml:space="preserve"> disburses the advance until the day before and excluding the day </w:t>
      </w:r>
      <w:r w:rsidR="000C48E5" w:rsidRPr="005945D6">
        <w:rPr>
          <w:rFonts w:ascii="Times New Roman" w:hAnsi="Times New Roman" w:cs="Times New Roman"/>
          <w:sz w:val="22"/>
          <w:szCs w:val="22"/>
        </w:rPr>
        <w:t>the Bank</w:t>
      </w:r>
      <w:r w:rsidR="00B960C2" w:rsidRPr="005945D6">
        <w:rPr>
          <w:rFonts w:ascii="Times New Roman" w:hAnsi="Times New Roman" w:cs="Times New Roman"/>
          <w:sz w:val="22"/>
          <w:szCs w:val="22"/>
        </w:rPr>
        <w:t xml:space="preserve"> fully recovers the factoring debt and interest. The interest shall be calculated based on the end-of-day balance of each day within the interest calculation duration</w:t>
      </w:r>
      <w:r w:rsidR="00B960C2" w:rsidRPr="00AD7799">
        <w:rPr>
          <w:rFonts w:ascii="Times New Roman" w:hAnsi="Times New Roman" w:cs="Times New Roman"/>
          <w:i/>
          <w:sz w:val="22"/>
          <w:szCs w:val="22"/>
        </w:rPr>
        <w:t>.</w:t>
      </w:r>
      <w:r w:rsidRPr="00AD7799">
        <w:rPr>
          <w:rFonts w:ascii="Times New Roman" w:hAnsi="Times New Roman" w:cs="Times New Roman"/>
          <w:sz w:val="22"/>
          <w:szCs w:val="22"/>
        </w:rPr>
        <w:t>]</w:t>
      </w:r>
    </w:p>
    <w:p w14:paraId="1F580771" w14:textId="77777777" w:rsidR="005C3C16" w:rsidRPr="005945D6" w:rsidRDefault="005C3C16">
      <w:pPr>
        <w:pStyle w:val="BodyText"/>
        <w:spacing w:before="0"/>
        <w:ind w:left="2160"/>
        <w:rPr>
          <w:rFonts w:ascii="Times New Roman" w:hAnsi="Times New Roman" w:cs="Times New Roman"/>
          <w:sz w:val="22"/>
          <w:szCs w:val="22"/>
        </w:rPr>
      </w:pPr>
    </w:p>
    <w:p w14:paraId="0F224834" w14:textId="7898995E" w:rsidR="005C3C16" w:rsidRPr="005945D6" w:rsidRDefault="00396E79">
      <w:pPr>
        <w:pStyle w:val="BodyText"/>
        <w:spacing w:before="0"/>
        <w:ind w:left="2160"/>
        <w:rPr>
          <w:rFonts w:ascii="Times New Roman" w:hAnsi="Times New Roman" w:cs="Times New Roman"/>
          <w:sz w:val="22"/>
          <w:szCs w:val="22"/>
        </w:rPr>
      </w:pPr>
      <w:r w:rsidRPr="005945D6">
        <w:rPr>
          <w:rFonts w:ascii="Times New Roman" w:hAnsi="Times New Roman" w:cs="Times New Roman"/>
          <w:sz w:val="22"/>
          <w:szCs w:val="22"/>
        </w:rPr>
        <w:t>[</w:t>
      </w:r>
      <w:r w:rsidR="00B960C2" w:rsidRPr="005945D6">
        <w:rPr>
          <w:rFonts w:ascii="Times New Roman" w:hAnsi="Times New Roman" w:cs="Times New Roman"/>
          <w:sz w:val="22"/>
          <w:szCs w:val="22"/>
        </w:rPr>
        <w:t xml:space="preserve">For discounting, interest calculation duration is determined from and including the day on which </w:t>
      </w:r>
      <w:r w:rsidR="000C48E5" w:rsidRPr="005945D6">
        <w:rPr>
          <w:rFonts w:ascii="Times New Roman" w:hAnsi="Times New Roman" w:cs="Times New Roman"/>
          <w:sz w:val="22"/>
          <w:szCs w:val="22"/>
        </w:rPr>
        <w:t>the Bank</w:t>
      </w:r>
      <w:r w:rsidR="00B960C2" w:rsidRPr="005945D6">
        <w:rPr>
          <w:rFonts w:ascii="Times New Roman" w:hAnsi="Times New Roman" w:cs="Times New Roman"/>
          <w:sz w:val="22"/>
          <w:szCs w:val="22"/>
        </w:rPr>
        <w:t xml:space="preserve"> disburses the discount price until the day before and excluding the day </w:t>
      </w:r>
      <w:r w:rsidR="000C48E5" w:rsidRPr="005945D6">
        <w:rPr>
          <w:rFonts w:ascii="Times New Roman" w:hAnsi="Times New Roman" w:cs="Times New Roman"/>
          <w:sz w:val="22"/>
          <w:szCs w:val="22"/>
        </w:rPr>
        <w:t>the Bank</w:t>
      </w:r>
      <w:r w:rsidR="00B960C2" w:rsidRPr="005945D6">
        <w:rPr>
          <w:rFonts w:ascii="Times New Roman" w:hAnsi="Times New Roman" w:cs="Times New Roman"/>
          <w:sz w:val="22"/>
          <w:szCs w:val="22"/>
        </w:rPr>
        <w:t xml:space="preserve"> fully recovers the discount amount and interest. The interest shall be calculated based on the end-of-day balance of each day within the interest calculation duration.</w:t>
      </w:r>
      <w:r w:rsidRPr="005945D6">
        <w:rPr>
          <w:rFonts w:ascii="Times New Roman" w:hAnsi="Times New Roman" w:cs="Times New Roman"/>
          <w:sz w:val="22"/>
          <w:szCs w:val="22"/>
        </w:rPr>
        <w:t>]</w:t>
      </w:r>
      <w:r w:rsidR="005C3C16" w:rsidRPr="005945D6">
        <w:rPr>
          <w:rFonts w:ascii="Times New Roman" w:hAnsi="Times New Roman" w:cs="Times New Roman"/>
          <w:sz w:val="22"/>
          <w:szCs w:val="22"/>
        </w:rPr>
        <w:t xml:space="preserve"> </w:t>
      </w:r>
    </w:p>
    <w:p w14:paraId="2C42E431" w14:textId="77777777" w:rsidR="00254A86" w:rsidRPr="005945D6" w:rsidRDefault="00254A86">
      <w:pPr>
        <w:pStyle w:val="CommentText"/>
        <w:ind w:left="2160"/>
        <w:jc w:val="both"/>
        <w:rPr>
          <w:sz w:val="22"/>
          <w:szCs w:val="22"/>
        </w:rPr>
      </w:pPr>
    </w:p>
    <w:p w14:paraId="2044E18E" w14:textId="77777777" w:rsidR="009F4D19" w:rsidRPr="005945D6" w:rsidRDefault="00254A86">
      <w:pPr>
        <w:pStyle w:val="CommentText"/>
        <w:numPr>
          <w:ilvl w:val="0"/>
          <w:numId w:val="34"/>
        </w:numPr>
        <w:jc w:val="both"/>
        <w:rPr>
          <w:sz w:val="22"/>
          <w:szCs w:val="22"/>
        </w:rPr>
      </w:pPr>
      <w:r w:rsidRPr="005945D6">
        <w:rPr>
          <w:sz w:val="22"/>
          <w:szCs w:val="22"/>
        </w:rPr>
        <w:t xml:space="preserve">Actual balance: </w:t>
      </w:r>
    </w:p>
    <w:p w14:paraId="125C3E28" w14:textId="77777777" w:rsidR="009F4D19" w:rsidRPr="005945D6" w:rsidRDefault="009F4D19">
      <w:pPr>
        <w:pStyle w:val="CommentText"/>
        <w:ind w:left="2160"/>
        <w:jc w:val="both"/>
        <w:rPr>
          <w:sz w:val="22"/>
          <w:szCs w:val="22"/>
        </w:rPr>
      </w:pPr>
    </w:p>
    <w:p w14:paraId="1D38E37A" w14:textId="006A7913" w:rsidR="00254A86" w:rsidRPr="005945D6" w:rsidRDefault="00934754">
      <w:pPr>
        <w:pStyle w:val="CommentText"/>
        <w:ind w:left="2160"/>
        <w:jc w:val="both"/>
        <w:rPr>
          <w:sz w:val="22"/>
          <w:szCs w:val="22"/>
        </w:rPr>
      </w:pPr>
      <w:r w:rsidRPr="005945D6">
        <w:rPr>
          <w:sz w:val="22"/>
          <w:szCs w:val="22"/>
        </w:rPr>
        <w:t>[</w:t>
      </w:r>
      <w:r w:rsidR="009F4D19" w:rsidRPr="005945D6">
        <w:rPr>
          <w:sz w:val="22"/>
          <w:szCs w:val="22"/>
        </w:rPr>
        <w:t xml:space="preserve">For </w:t>
      </w:r>
      <w:r w:rsidRPr="005945D6">
        <w:rPr>
          <w:sz w:val="22"/>
          <w:szCs w:val="22"/>
        </w:rPr>
        <w:t>[</w:t>
      </w:r>
      <w:r w:rsidR="009F4D19" w:rsidRPr="005945D6">
        <w:rPr>
          <w:sz w:val="22"/>
          <w:szCs w:val="22"/>
        </w:rPr>
        <w:t>short term loan facility</w:t>
      </w:r>
      <w:r w:rsidRPr="005945D6">
        <w:rPr>
          <w:sz w:val="22"/>
          <w:szCs w:val="22"/>
        </w:rPr>
        <w:t>]</w:t>
      </w:r>
      <w:r w:rsidR="009F4D19" w:rsidRPr="005945D6">
        <w:rPr>
          <w:sz w:val="22"/>
          <w:szCs w:val="22"/>
        </w:rPr>
        <w:t xml:space="preserve"> </w:t>
      </w:r>
      <w:r w:rsidRPr="005945D6">
        <w:rPr>
          <w:sz w:val="22"/>
          <w:szCs w:val="22"/>
        </w:rPr>
        <w:t>[</w:t>
      </w:r>
      <w:r w:rsidR="009F4D19" w:rsidRPr="005945D6">
        <w:rPr>
          <w:sz w:val="22"/>
          <w:szCs w:val="22"/>
        </w:rPr>
        <w:t>or</w:t>
      </w:r>
      <w:r w:rsidRPr="005945D6">
        <w:rPr>
          <w:sz w:val="22"/>
          <w:szCs w:val="22"/>
        </w:rPr>
        <w:t>]</w:t>
      </w:r>
      <w:r w:rsidR="009F4D19" w:rsidRPr="005945D6">
        <w:rPr>
          <w:sz w:val="22"/>
          <w:szCs w:val="22"/>
        </w:rPr>
        <w:t xml:space="preserve"> </w:t>
      </w:r>
      <w:r w:rsidRPr="005945D6">
        <w:rPr>
          <w:sz w:val="22"/>
          <w:szCs w:val="22"/>
        </w:rPr>
        <w:t>[</w:t>
      </w:r>
      <w:r w:rsidR="009F4D19" w:rsidRPr="005945D6">
        <w:rPr>
          <w:sz w:val="22"/>
          <w:szCs w:val="22"/>
        </w:rPr>
        <w:t xml:space="preserve">trade loan facility </w:t>
      </w:r>
      <w:r w:rsidR="00EC65DB" w:rsidRPr="005945D6">
        <w:rPr>
          <w:sz w:val="22"/>
          <w:szCs w:val="22"/>
        </w:rPr>
        <w:t>(including forced loan under standby letters of credits/guarantee and/or letters of credit facility (if any))</w:t>
      </w:r>
      <w:r w:rsidRPr="005945D6">
        <w:rPr>
          <w:sz w:val="22"/>
          <w:szCs w:val="22"/>
        </w:rPr>
        <w:t>]</w:t>
      </w:r>
      <w:r w:rsidR="00EC65DB" w:rsidRPr="005945D6">
        <w:rPr>
          <w:sz w:val="22"/>
          <w:szCs w:val="22"/>
          <w:lang w:val="vi-VN"/>
        </w:rPr>
        <w:t xml:space="preserve"> </w:t>
      </w:r>
      <w:r w:rsidRPr="005945D6">
        <w:rPr>
          <w:sz w:val="22"/>
          <w:szCs w:val="22"/>
          <w:lang w:val="en-US"/>
        </w:rPr>
        <w:t>[</w:t>
      </w:r>
      <w:r w:rsidR="009F4D19" w:rsidRPr="005945D6">
        <w:rPr>
          <w:sz w:val="22"/>
          <w:szCs w:val="22"/>
        </w:rPr>
        <w:t>or</w:t>
      </w:r>
      <w:r w:rsidRPr="005945D6">
        <w:rPr>
          <w:sz w:val="22"/>
          <w:szCs w:val="22"/>
        </w:rPr>
        <w:t>]</w:t>
      </w:r>
      <w:r w:rsidR="009F4D19" w:rsidRPr="005945D6">
        <w:rPr>
          <w:sz w:val="22"/>
          <w:szCs w:val="22"/>
        </w:rPr>
        <w:t xml:space="preserve"> </w:t>
      </w:r>
      <w:r w:rsidRPr="005945D6">
        <w:rPr>
          <w:sz w:val="22"/>
          <w:szCs w:val="22"/>
        </w:rPr>
        <w:t>[</w:t>
      </w:r>
      <w:r w:rsidR="009F4D19" w:rsidRPr="005945D6">
        <w:rPr>
          <w:sz w:val="22"/>
          <w:szCs w:val="22"/>
        </w:rPr>
        <w:t>overdraft facility</w:t>
      </w:r>
      <w:r w:rsidRPr="005945D6">
        <w:rPr>
          <w:sz w:val="22"/>
          <w:szCs w:val="22"/>
        </w:rPr>
        <w:t>]</w:t>
      </w:r>
      <w:r w:rsidR="009F4D19" w:rsidRPr="005945D6">
        <w:rPr>
          <w:sz w:val="22"/>
          <w:szCs w:val="22"/>
        </w:rPr>
        <w:t xml:space="preserve">, actual balance is </w:t>
      </w:r>
      <w:r w:rsidR="00EC65DB" w:rsidRPr="005945D6">
        <w:rPr>
          <w:sz w:val="22"/>
          <w:szCs w:val="22"/>
        </w:rPr>
        <w:t xml:space="preserve">the end-of-day balance of the outstanding principal not yet due, or of the actual overdue principal, or of the actual overdue interest to be repaid by the Company to </w:t>
      </w:r>
      <w:r w:rsidR="000C48E5" w:rsidRPr="005945D6">
        <w:rPr>
          <w:sz w:val="22"/>
          <w:szCs w:val="22"/>
        </w:rPr>
        <w:t>the Bank</w:t>
      </w:r>
      <w:r w:rsidR="00EC65DB" w:rsidRPr="005945D6">
        <w:rPr>
          <w:sz w:val="22"/>
          <w:szCs w:val="22"/>
        </w:rPr>
        <w:t xml:space="preserve"> as the case may be that the interest is calculated on.</w:t>
      </w:r>
      <w:r w:rsidRPr="005945D6">
        <w:rPr>
          <w:sz w:val="22"/>
          <w:szCs w:val="22"/>
        </w:rPr>
        <w:t>]</w:t>
      </w:r>
    </w:p>
    <w:p w14:paraId="0CF8C2B4" w14:textId="77777777" w:rsidR="004E676B" w:rsidRPr="005945D6" w:rsidRDefault="004E676B">
      <w:pPr>
        <w:pStyle w:val="CommentText"/>
        <w:ind w:left="2160"/>
        <w:jc w:val="both"/>
        <w:rPr>
          <w:sz w:val="22"/>
          <w:szCs w:val="22"/>
        </w:rPr>
      </w:pPr>
    </w:p>
    <w:p w14:paraId="28C3B436" w14:textId="7898B1D6" w:rsidR="005C3C16" w:rsidRPr="005945D6" w:rsidRDefault="00396E79">
      <w:pPr>
        <w:pStyle w:val="BodyText"/>
        <w:spacing w:before="0"/>
        <w:ind w:left="2160"/>
        <w:rPr>
          <w:rFonts w:ascii="Times New Roman" w:hAnsi="Times New Roman" w:cs="Times New Roman"/>
          <w:sz w:val="22"/>
          <w:szCs w:val="22"/>
        </w:rPr>
      </w:pPr>
      <w:r w:rsidRPr="005945D6">
        <w:rPr>
          <w:rFonts w:ascii="Times New Roman" w:hAnsi="Times New Roman" w:cs="Times New Roman"/>
          <w:sz w:val="22"/>
          <w:szCs w:val="22"/>
        </w:rPr>
        <w:t>[</w:t>
      </w:r>
      <w:r w:rsidR="00EC6549" w:rsidRPr="005945D6">
        <w:rPr>
          <w:rFonts w:ascii="Times New Roman" w:hAnsi="Times New Roman" w:cs="Times New Roman"/>
          <w:sz w:val="22"/>
          <w:szCs w:val="22"/>
        </w:rPr>
        <w:t>For buyer factoring, actual balance is the whole payable amount being factored that the interest is calculated on.</w:t>
      </w:r>
      <w:r w:rsidRPr="005945D6">
        <w:rPr>
          <w:rFonts w:ascii="Times New Roman" w:hAnsi="Times New Roman" w:cs="Times New Roman"/>
          <w:sz w:val="22"/>
          <w:szCs w:val="22"/>
        </w:rPr>
        <w:t>]</w:t>
      </w:r>
      <w:r w:rsidR="005C3C16" w:rsidRPr="005945D6">
        <w:rPr>
          <w:rFonts w:ascii="Times New Roman" w:hAnsi="Times New Roman" w:cs="Times New Roman"/>
          <w:sz w:val="22"/>
          <w:szCs w:val="22"/>
        </w:rPr>
        <w:t xml:space="preserve"> </w:t>
      </w:r>
    </w:p>
    <w:p w14:paraId="76E53190" w14:textId="77777777" w:rsidR="005C3C16" w:rsidRPr="005945D6" w:rsidRDefault="005C3C16">
      <w:pPr>
        <w:pStyle w:val="BodyText"/>
        <w:spacing w:before="0"/>
        <w:ind w:left="2160"/>
        <w:rPr>
          <w:rFonts w:ascii="Times New Roman" w:hAnsi="Times New Roman" w:cs="Times New Roman"/>
          <w:sz w:val="22"/>
          <w:szCs w:val="22"/>
        </w:rPr>
      </w:pPr>
    </w:p>
    <w:p w14:paraId="51AB591F" w14:textId="23A0A75B" w:rsidR="005C3C16" w:rsidRPr="005945D6" w:rsidRDefault="00396E79">
      <w:pPr>
        <w:pStyle w:val="BodyText"/>
        <w:spacing w:before="0"/>
        <w:ind w:left="2160"/>
        <w:rPr>
          <w:rFonts w:ascii="Times New Roman" w:hAnsi="Times New Roman" w:cs="Times New Roman"/>
          <w:sz w:val="22"/>
          <w:szCs w:val="22"/>
        </w:rPr>
      </w:pPr>
      <w:r w:rsidRPr="005945D6">
        <w:rPr>
          <w:rFonts w:ascii="Times New Roman" w:hAnsi="Times New Roman" w:cs="Times New Roman"/>
          <w:sz w:val="22"/>
          <w:szCs w:val="22"/>
        </w:rPr>
        <w:t>[</w:t>
      </w:r>
      <w:r w:rsidR="00EC6549" w:rsidRPr="005945D6">
        <w:rPr>
          <w:rFonts w:ascii="Times New Roman" w:hAnsi="Times New Roman" w:cs="Times New Roman"/>
          <w:sz w:val="22"/>
          <w:szCs w:val="22"/>
        </w:rPr>
        <w:t>For discounting, actual balance is the whole payment value of relevant negotiable instrument/valuable paper being discounted that the interest is calculated on.</w:t>
      </w:r>
      <w:r w:rsidRPr="005945D6">
        <w:rPr>
          <w:rFonts w:ascii="Times New Roman" w:hAnsi="Times New Roman" w:cs="Times New Roman"/>
          <w:sz w:val="22"/>
          <w:szCs w:val="22"/>
        </w:rPr>
        <w:t>]</w:t>
      </w:r>
      <w:r w:rsidR="005C3C16" w:rsidRPr="005945D6">
        <w:rPr>
          <w:rFonts w:ascii="Times New Roman" w:hAnsi="Times New Roman" w:cs="Times New Roman"/>
          <w:sz w:val="22"/>
          <w:szCs w:val="22"/>
        </w:rPr>
        <w:t xml:space="preserve"> </w:t>
      </w:r>
    </w:p>
    <w:p w14:paraId="50F799A2" w14:textId="77777777" w:rsidR="007800A0" w:rsidRPr="005945D6" w:rsidRDefault="007800A0">
      <w:pPr>
        <w:pStyle w:val="BodyText"/>
        <w:spacing w:before="0"/>
        <w:ind w:left="2160"/>
        <w:rPr>
          <w:rFonts w:ascii="Times New Roman" w:hAnsi="Times New Roman" w:cs="Times New Roman"/>
          <w:sz w:val="22"/>
          <w:szCs w:val="22"/>
        </w:rPr>
      </w:pPr>
    </w:p>
    <w:p w14:paraId="7225533F" w14:textId="10954C0D" w:rsidR="004E676B" w:rsidRPr="005945D6" w:rsidRDefault="004E676B">
      <w:pPr>
        <w:pStyle w:val="CommentText"/>
        <w:numPr>
          <w:ilvl w:val="0"/>
          <w:numId w:val="34"/>
        </w:numPr>
        <w:jc w:val="both"/>
        <w:rPr>
          <w:sz w:val="22"/>
          <w:szCs w:val="22"/>
        </w:rPr>
      </w:pPr>
      <w:r w:rsidRPr="005945D6">
        <w:rPr>
          <w:sz w:val="22"/>
          <w:szCs w:val="22"/>
        </w:rPr>
        <w:t>Number of days on which the actual balance is maintained: being the number of days on which the balance is maintained at the end of each day.</w:t>
      </w:r>
    </w:p>
    <w:p w14:paraId="29C669EE" w14:textId="77777777" w:rsidR="00345BD9" w:rsidRPr="005945D6" w:rsidRDefault="00345BD9">
      <w:pPr>
        <w:pStyle w:val="CommentText"/>
        <w:ind w:left="2160"/>
        <w:jc w:val="both"/>
        <w:rPr>
          <w:sz w:val="22"/>
          <w:szCs w:val="22"/>
        </w:rPr>
      </w:pPr>
    </w:p>
    <w:p w14:paraId="1035B2F7" w14:textId="58085993" w:rsidR="004E676B" w:rsidRPr="005945D6" w:rsidRDefault="005D1650">
      <w:pPr>
        <w:pStyle w:val="CommentText"/>
        <w:numPr>
          <w:ilvl w:val="0"/>
          <w:numId w:val="34"/>
        </w:numPr>
        <w:jc w:val="both"/>
        <w:rPr>
          <w:sz w:val="22"/>
          <w:szCs w:val="22"/>
        </w:rPr>
      </w:pPr>
      <w:r w:rsidRPr="005945D6">
        <w:rPr>
          <w:sz w:val="22"/>
          <w:szCs w:val="22"/>
        </w:rPr>
        <w:t>I</w:t>
      </w:r>
      <w:r w:rsidR="004E676B" w:rsidRPr="005945D6">
        <w:rPr>
          <w:sz w:val="22"/>
          <w:szCs w:val="22"/>
        </w:rPr>
        <w:t>nterest</w:t>
      </w:r>
      <w:r w:rsidRPr="005945D6">
        <w:rPr>
          <w:sz w:val="22"/>
          <w:szCs w:val="22"/>
        </w:rPr>
        <w:t xml:space="preserve"> rate</w:t>
      </w:r>
      <w:r w:rsidR="004E676B" w:rsidRPr="005945D6">
        <w:rPr>
          <w:sz w:val="22"/>
          <w:szCs w:val="22"/>
        </w:rPr>
        <w:t>:</w:t>
      </w:r>
    </w:p>
    <w:p w14:paraId="31D8D0F3" w14:textId="77777777" w:rsidR="004E676B" w:rsidRPr="005945D6" w:rsidRDefault="004E676B">
      <w:pPr>
        <w:pStyle w:val="ListParagraph"/>
        <w:rPr>
          <w:sz w:val="22"/>
          <w:szCs w:val="22"/>
        </w:rPr>
      </w:pPr>
    </w:p>
    <w:p w14:paraId="75D61B0E" w14:textId="670FD1C5" w:rsidR="004E676B" w:rsidRPr="005945D6" w:rsidRDefault="004E676B">
      <w:pPr>
        <w:pStyle w:val="CommentText"/>
        <w:numPr>
          <w:ilvl w:val="0"/>
          <w:numId w:val="35"/>
        </w:numPr>
        <w:ind w:left="2160" w:hanging="720"/>
        <w:jc w:val="both"/>
        <w:rPr>
          <w:sz w:val="22"/>
          <w:szCs w:val="22"/>
        </w:rPr>
      </w:pPr>
      <w:r w:rsidRPr="005945D6">
        <w:rPr>
          <w:sz w:val="22"/>
          <w:szCs w:val="22"/>
        </w:rPr>
        <w:t>For short term loan facility or trade loan facility</w:t>
      </w:r>
    </w:p>
    <w:p w14:paraId="771F6373" w14:textId="77777777" w:rsidR="004E676B" w:rsidRPr="005945D6" w:rsidRDefault="004E676B">
      <w:pPr>
        <w:pStyle w:val="CommentText"/>
        <w:ind w:left="2160"/>
        <w:jc w:val="both"/>
        <w:rPr>
          <w:sz w:val="22"/>
          <w:szCs w:val="22"/>
        </w:rPr>
      </w:pPr>
    </w:p>
    <w:p w14:paraId="42E34A1B" w14:textId="7A55FC88" w:rsidR="00A637F4" w:rsidRPr="005945D6" w:rsidRDefault="005D1650">
      <w:pPr>
        <w:pStyle w:val="CommentText"/>
        <w:ind w:left="2160"/>
        <w:jc w:val="both"/>
        <w:rPr>
          <w:sz w:val="22"/>
          <w:szCs w:val="22"/>
        </w:rPr>
      </w:pPr>
      <w:r w:rsidRPr="005945D6">
        <w:rPr>
          <w:sz w:val="22"/>
          <w:szCs w:val="22"/>
        </w:rPr>
        <w:lastRenderedPageBreak/>
        <w:t xml:space="preserve">Interest rate is </w:t>
      </w:r>
      <w:r w:rsidR="0076592A" w:rsidRPr="005945D6">
        <w:rPr>
          <w:sz w:val="22"/>
          <w:szCs w:val="22"/>
        </w:rPr>
        <w:t>[</w:t>
      </w:r>
      <w:r w:rsidR="00A637F4" w:rsidRPr="005945D6">
        <w:rPr>
          <w:sz w:val="22"/>
          <w:szCs w:val="22"/>
        </w:rPr>
        <w:t xml:space="preserve">USD/VND/other currencies </w:t>
      </w:r>
      <w:r w:rsidR="009F1DF1" w:rsidRPr="005945D6">
        <w:rPr>
          <w:sz w:val="22"/>
          <w:szCs w:val="22"/>
        </w:rPr>
        <w:t>BLR</w:t>
      </w:r>
      <w:r w:rsidR="00A637F4" w:rsidRPr="005945D6">
        <w:rPr>
          <w:sz w:val="22"/>
          <w:szCs w:val="22"/>
        </w:rPr>
        <w:t xml:space="preserve"> (of selected tenor as mentioned in the</w:t>
      </w:r>
      <w:r w:rsidR="00E34DC0" w:rsidRPr="005945D6">
        <w:rPr>
          <w:sz w:val="22"/>
          <w:szCs w:val="22"/>
        </w:rPr>
        <w:t xml:space="preserve"> relevant drawdown notice (the “</w:t>
      </w:r>
      <w:r w:rsidR="00E34DC0" w:rsidRPr="005945D6">
        <w:rPr>
          <w:b/>
          <w:sz w:val="22"/>
          <w:szCs w:val="22"/>
        </w:rPr>
        <w:t>Drawdown Notice</w:t>
      </w:r>
      <w:r w:rsidR="00E34DC0" w:rsidRPr="005945D6">
        <w:rPr>
          <w:sz w:val="22"/>
          <w:szCs w:val="22"/>
        </w:rPr>
        <w:t>”)</w:t>
      </w:r>
      <w:r w:rsidR="0076592A" w:rsidRPr="005945D6">
        <w:rPr>
          <w:sz w:val="22"/>
          <w:szCs w:val="22"/>
        </w:rPr>
        <w:t xml:space="preserve">)] [USD [3] [6] [12]-month </w:t>
      </w:r>
      <w:r w:rsidR="0076592A" w:rsidRPr="005945D6">
        <w:rPr>
          <w:bCs/>
          <w:sz w:val="22"/>
          <w:szCs w:val="22"/>
        </w:rPr>
        <w:t>LIBOR]</w:t>
      </w:r>
      <w:r w:rsidR="00E34DC0" w:rsidRPr="005945D6">
        <w:rPr>
          <w:sz w:val="22"/>
          <w:szCs w:val="22"/>
        </w:rPr>
        <w:t xml:space="preserve"> </w:t>
      </w:r>
      <w:r w:rsidR="00A637F4" w:rsidRPr="005945D6">
        <w:rPr>
          <w:sz w:val="22"/>
          <w:szCs w:val="22"/>
        </w:rPr>
        <w:t xml:space="preserve">plus </w:t>
      </w:r>
      <w:r w:rsidR="00A637F4" w:rsidRPr="005945D6">
        <w:rPr>
          <w:sz w:val="22"/>
          <w:szCs w:val="22"/>
          <w:lang w:val="vi-VN"/>
        </w:rPr>
        <w:t xml:space="preserve">a margin of </w:t>
      </w:r>
      <w:r w:rsidR="00A637F4" w:rsidRPr="005945D6">
        <w:rPr>
          <w:sz w:val="22"/>
          <w:szCs w:val="22"/>
        </w:rPr>
        <w:t xml:space="preserve">UP TO xxx% </w:t>
      </w:r>
      <w:proofErr w:type="spellStart"/>
      <w:r w:rsidR="00A637F4" w:rsidRPr="005945D6">
        <w:rPr>
          <w:sz w:val="22"/>
          <w:szCs w:val="22"/>
        </w:rPr>
        <w:t>p.a</w:t>
      </w:r>
      <w:proofErr w:type="spellEnd"/>
      <w:r w:rsidR="00A637F4" w:rsidRPr="005945D6">
        <w:rPr>
          <w:sz w:val="22"/>
          <w:szCs w:val="22"/>
        </w:rPr>
        <w:t xml:space="preserve"> </w:t>
      </w:r>
      <w:r w:rsidR="00FC2AA7" w:rsidRPr="005945D6">
        <w:rPr>
          <w:sz w:val="22"/>
          <w:szCs w:val="22"/>
          <w:lang w:val="en-US"/>
        </w:rPr>
        <w:t>(the “</w:t>
      </w:r>
      <w:r w:rsidR="00FC2AA7" w:rsidRPr="005945D6">
        <w:rPr>
          <w:b/>
          <w:sz w:val="22"/>
          <w:szCs w:val="22"/>
          <w:lang w:val="en-US"/>
        </w:rPr>
        <w:t>Margin</w:t>
      </w:r>
      <w:r w:rsidR="00FC2AA7" w:rsidRPr="005945D6">
        <w:rPr>
          <w:sz w:val="22"/>
          <w:szCs w:val="22"/>
          <w:lang w:val="en-US"/>
        </w:rPr>
        <w:t>”)</w:t>
      </w:r>
      <w:r w:rsidRPr="005945D6">
        <w:rPr>
          <w:sz w:val="22"/>
          <w:szCs w:val="22"/>
          <w:lang w:val="en-US"/>
        </w:rPr>
        <w:t>.</w:t>
      </w:r>
      <w:r w:rsidR="00FC2AA7" w:rsidRPr="005945D6">
        <w:rPr>
          <w:sz w:val="22"/>
          <w:szCs w:val="22"/>
          <w:lang w:val="en-US"/>
        </w:rPr>
        <w:t xml:space="preserve"> </w:t>
      </w:r>
    </w:p>
    <w:p w14:paraId="7F7ED5A6" w14:textId="77777777" w:rsidR="00A272FF" w:rsidRPr="005945D6" w:rsidRDefault="00A272FF">
      <w:pPr>
        <w:pStyle w:val="CommentText"/>
        <w:ind w:left="2160"/>
        <w:jc w:val="both"/>
        <w:rPr>
          <w:color w:val="0066FF"/>
          <w:sz w:val="22"/>
          <w:szCs w:val="22"/>
        </w:rPr>
      </w:pPr>
    </w:p>
    <w:p w14:paraId="1716C677" w14:textId="7910B635" w:rsidR="00423F24" w:rsidRPr="005945D6" w:rsidRDefault="00A272FF">
      <w:pPr>
        <w:pStyle w:val="CommentText"/>
        <w:ind w:left="2160"/>
        <w:jc w:val="both"/>
        <w:rPr>
          <w:sz w:val="22"/>
          <w:szCs w:val="22"/>
          <w:lang w:val="en-US"/>
        </w:rPr>
      </w:pPr>
      <w:r w:rsidRPr="005945D6">
        <w:rPr>
          <w:sz w:val="22"/>
          <w:szCs w:val="22"/>
          <w:lang w:val="vi-VN"/>
        </w:rPr>
        <w:t xml:space="preserve">The </w:t>
      </w:r>
      <w:r w:rsidR="00D23A1C" w:rsidRPr="005945D6">
        <w:rPr>
          <w:sz w:val="22"/>
          <w:szCs w:val="22"/>
          <w:lang w:val="vi-VN"/>
        </w:rPr>
        <w:t xml:space="preserve">specific interest rate </w:t>
      </w:r>
      <w:r w:rsidR="005B0D4B" w:rsidRPr="005945D6">
        <w:rPr>
          <w:sz w:val="22"/>
          <w:szCs w:val="22"/>
          <w:lang w:val="en-US"/>
        </w:rPr>
        <w:t xml:space="preserve">of a </w:t>
      </w:r>
      <w:r w:rsidR="005D1650" w:rsidRPr="005945D6">
        <w:rPr>
          <w:sz w:val="22"/>
          <w:szCs w:val="22"/>
          <w:lang w:val="en-US"/>
        </w:rPr>
        <w:t>l</w:t>
      </w:r>
      <w:r w:rsidR="005B0D4B" w:rsidRPr="005945D6">
        <w:rPr>
          <w:sz w:val="22"/>
          <w:szCs w:val="22"/>
          <w:lang w:val="en-US"/>
        </w:rPr>
        <w:t>oan</w:t>
      </w:r>
      <w:r w:rsidR="00D23A1C" w:rsidRPr="005945D6">
        <w:rPr>
          <w:sz w:val="22"/>
          <w:szCs w:val="22"/>
          <w:lang w:val="vi-VN"/>
        </w:rPr>
        <w:t xml:space="preserve"> will be</w:t>
      </w:r>
      <w:r w:rsidR="00E34DC0" w:rsidRPr="005945D6">
        <w:rPr>
          <w:sz w:val="22"/>
          <w:szCs w:val="22"/>
          <w:lang w:val="en-US"/>
        </w:rPr>
        <w:t xml:space="preserve"> </w:t>
      </w:r>
      <w:r w:rsidRPr="005945D6">
        <w:rPr>
          <w:sz w:val="22"/>
          <w:szCs w:val="22"/>
          <w:lang w:val="vi-VN"/>
        </w:rPr>
        <w:t xml:space="preserve">confirmed in form of a Loan Drawdown Advice/Loan Customer Advice (or similar document) </w:t>
      </w:r>
      <w:r w:rsidR="00423F24" w:rsidRPr="005945D6">
        <w:rPr>
          <w:sz w:val="22"/>
          <w:szCs w:val="22"/>
          <w:lang w:val="en-US"/>
        </w:rPr>
        <w:t>(the “</w:t>
      </w:r>
      <w:r w:rsidR="00423F24" w:rsidRPr="005945D6">
        <w:rPr>
          <w:b/>
          <w:sz w:val="22"/>
          <w:szCs w:val="22"/>
          <w:lang w:val="en-US"/>
        </w:rPr>
        <w:t>Loan Advice</w:t>
      </w:r>
      <w:r w:rsidR="00423F24" w:rsidRPr="005945D6">
        <w:rPr>
          <w:sz w:val="22"/>
          <w:szCs w:val="22"/>
          <w:lang w:val="en-US"/>
        </w:rPr>
        <w:t xml:space="preserve">”) </w:t>
      </w:r>
      <w:r w:rsidRPr="005945D6">
        <w:rPr>
          <w:sz w:val="22"/>
          <w:szCs w:val="22"/>
          <w:lang w:val="vi-VN"/>
        </w:rPr>
        <w:t xml:space="preserve">to be issued by the Bank to the </w:t>
      </w:r>
      <w:r w:rsidRPr="005945D6">
        <w:rPr>
          <w:sz w:val="22"/>
          <w:szCs w:val="22"/>
          <w:lang w:val="en-US"/>
        </w:rPr>
        <w:t>Company i</w:t>
      </w:r>
      <w:r w:rsidRPr="005945D6">
        <w:rPr>
          <w:sz w:val="22"/>
          <w:szCs w:val="22"/>
          <w:lang w:val="vi-VN"/>
        </w:rPr>
        <w:t xml:space="preserve">mmediately after the disbursement of such </w:t>
      </w:r>
      <w:r w:rsidR="00D23A1C" w:rsidRPr="005945D6">
        <w:rPr>
          <w:sz w:val="22"/>
          <w:szCs w:val="22"/>
          <w:lang w:val="vi-VN"/>
        </w:rPr>
        <w:t xml:space="preserve">loan </w:t>
      </w:r>
      <w:r w:rsidR="00B15864" w:rsidRPr="005945D6">
        <w:rPr>
          <w:sz w:val="22"/>
          <w:szCs w:val="22"/>
          <w:lang w:val="vi-VN"/>
        </w:rPr>
        <w:t xml:space="preserve">and after </w:t>
      </w:r>
      <w:r w:rsidR="00B05765" w:rsidRPr="005945D6">
        <w:rPr>
          <w:sz w:val="22"/>
          <w:szCs w:val="22"/>
          <w:lang w:val="vi-VN"/>
        </w:rPr>
        <w:t xml:space="preserve">each </w:t>
      </w:r>
      <w:r w:rsidR="00D23A1C" w:rsidRPr="005945D6">
        <w:rPr>
          <w:sz w:val="22"/>
          <w:szCs w:val="22"/>
          <w:lang w:val="vi-VN"/>
        </w:rPr>
        <w:t>interest rate review date</w:t>
      </w:r>
      <w:r w:rsidR="00B15864" w:rsidRPr="005945D6">
        <w:rPr>
          <w:sz w:val="22"/>
          <w:szCs w:val="22"/>
          <w:lang w:val="vi-VN"/>
        </w:rPr>
        <w:t xml:space="preserve"> if applicable</w:t>
      </w:r>
      <w:r w:rsidRPr="005945D6">
        <w:rPr>
          <w:sz w:val="22"/>
          <w:szCs w:val="22"/>
          <w:lang w:val="vi-VN"/>
        </w:rPr>
        <w:t xml:space="preserve">. </w:t>
      </w:r>
      <w:r w:rsidR="007C76AD" w:rsidRPr="005945D6">
        <w:rPr>
          <w:sz w:val="22"/>
          <w:szCs w:val="22"/>
          <w:lang w:val="en-US"/>
        </w:rPr>
        <w:t xml:space="preserve">The interest rate of a </w:t>
      </w:r>
      <w:r w:rsidR="005D1650" w:rsidRPr="005945D6">
        <w:rPr>
          <w:sz w:val="22"/>
          <w:szCs w:val="22"/>
          <w:lang w:val="en-US"/>
        </w:rPr>
        <w:t>l</w:t>
      </w:r>
      <w:r w:rsidR="007C76AD" w:rsidRPr="005945D6">
        <w:rPr>
          <w:sz w:val="22"/>
          <w:szCs w:val="22"/>
          <w:lang w:val="en-US"/>
        </w:rPr>
        <w:t xml:space="preserve">oan of a certain interest </w:t>
      </w:r>
      <w:r w:rsidR="00450FAB" w:rsidRPr="005945D6">
        <w:rPr>
          <w:sz w:val="22"/>
          <w:szCs w:val="22"/>
          <w:lang w:val="en-US"/>
        </w:rPr>
        <w:t xml:space="preserve">rate </w:t>
      </w:r>
      <w:r w:rsidR="00BA0535" w:rsidRPr="005945D6">
        <w:rPr>
          <w:sz w:val="22"/>
          <w:szCs w:val="22"/>
          <w:lang w:val="en-US"/>
        </w:rPr>
        <w:t xml:space="preserve">fixing </w:t>
      </w:r>
      <w:r w:rsidR="007C76AD" w:rsidRPr="005945D6">
        <w:rPr>
          <w:sz w:val="22"/>
          <w:szCs w:val="22"/>
          <w:lang w:val="en-US"/>
        </w:rPr>
        <w:t xml:space="preserve">period will be same with </w:t>
      </w:r>
      <w:r w:rsidR="00450FAB" w:rsidRPr="005945D6">
        <w:rPr>
          <w:sz w:val="22"/>
          <w:szCs w:val="22"/>
          <w:lang w:val="en-US"/>
        </w:rPr>
        <w:t xml:space="preserve">that of </w:t>
      </w:r>
      <w:r w:rsidR="007C76AD" w:rsidRPr="005945D6">
        <w:rPr>
          <w:sz w:val="22"/>
          <w:szCs w:val="22"/>
          <w:lang w:val="en-US"/>
        </w:rPr>
        <w:t xml:space="preserve">the immediately preceding interest </w:t>
      </w:r>
      <w:r w:rsidR="00450FAB" w:rsidRPr="005945D6">
        <w:rPr>
          <w:sz w:val="22"/>
          <w:szCs w:val="22"/>
          <w:lang w:val="en-US"/>
        </w:rPr>
        <w:t xml:space="preserve">rate </w:t>
      </w:r>
      <w:r w:rsidR="00BA0535" w:rsidRPr="005945D6">
        <w:rPr>
          <w:sz w:val="22"/>
          <w:szCs w:val="22"/>
          <w:lang w:val="en-US"/>
        </w:rPr>
        <w:t>fixing</w:t>
      </w:r>
      <w:r w:rsidR="007C76AD" w:rsidRPr="005945D6">
        <w:rPr>
          <w:sz w:val="22"/>
          <w:szCs w:val="22"/>
          <w:lang w:val="en-US"/>
        </w:rPr>
        <w:t xml:space="preserve"> period if there is no Loan Advice </w:t>
      </w:r>
      <w:r w:rsidR="00450FAB" w:rsidRPr="005945D6">
        <w:rPr>
          <w:sz w:val="22"/>
          <w:szCs w:val="22"/>
          <w:lang w:val="en-US"/>
        </w:rPr>
        <w:t xml:space="preserve">issued for such interest rate </w:t>
      </w:r>
      <w:r w:rsidR="00BA0535" w:rsidRPr="005945D6">
        <w:rPr>
          <w:sz w:val="22"/>
          <w:szCs w:val="22"/>
          <w:lang w:val="en-US"/>
        </w:rPr>
        <w:t>fixing</w:t>
      </w:r>
      <w:r w:rsidR="00450FAB" w:rsidRPr="005945D6">
        <w:rPr>
          <w:sz w:val="22"/>
          <w:szCs w:val="22"/>
          <w:lang w:val="en-US"/>
        </w:rPr>
        <w:t xml:space="preserve"> period. </w:t>
      </w:r>
      <w:r w:rsidR="00423F24" w:rsidRPr="005945D6">
        <w:rPr>
          <w:sz w:val="22"/>
          <w:szCs w:val="22"/>
          <w:lang w:val="vi-VN"/>
        </w:rPr>
        <w:t xml:space="preserve">If there is any inconsistency between the Loan Advice and </w:t>
      </w:r>
      <w:r w:rsidR="00423F24" w:rsidRPr="005945D6">
        <w:rPr>
          <w:sz w:val="22"/>
          <w:szCs w:val="22"/>
          <w:lang w:val="en-US"/>
        </w:rPr>
        <w:t xml:space="preserve">the </w:t>
      </w:r>
      <w:r w:rsidR="0054272E" w:rsidRPr="005945D6">
        <w:rPr>
          <w:sz w:val="22"/>
          <w:szCs w:val="22"/>
          <w:lang w:val="en-US"/>
        </w:rPr>
        <w:t>D</w:t>
      </w:r>
      <w:r w:rsidR="00423F24" w:rsidRPr="005945D6">
        <w:rPr>
          <w:sz w:val="22"/>
          <w:szCs w:val="22"/>
          <w:lang w:val="en-US"/>
        </w:rPr>
        <w:t xml:space="preserve">rawdown </w:t>
      </w:r>
      <w:r w:rsidR="0054272E" w:rsidRPr="005945D6">
        <w:rPr>
          <w:sz w:val="22"/>
          <w:szCs w:val="22"/>
          <w:lang w:val="en-US"/>
        </w:rPr>
        <w:t>N</w:t>
      </w:r>
      <w:r w:rsidR="00423F24" w:rsidRPr="005945D6">
        <w:rPr>
          <w:sz w:val="22"/>
          <w:szCs w:val="22"/>
          <w:lang w:val="en-US"/>
        </w:rPr>
        <w:t xml:space="preserve">otice </w:t>
      </w:r>
      <w:r w:rsidR="00423F24" w:rsidRPr="005945D6">
        <w:rPr>
          <w:sz w:val="22"/>
          <w:szCs w:val="22"/>
          <w:lang w:val="vi-VN"/>
        </w:rPr>
        <w:t xml:space="preserve">regarding </w:t>
      </w:r>
      <w:r w:rsidR="00B15864" w:rsidRPr="005945D6">
        <w:rPr>
          <w:sz w:val="22"/>
          <w:szCs w:val="22"/>
          <w:lang w:val="vi-VN"/>
        </w:rPr>
        <w:t>the applicable</w:t>
      </w:r>
      <w:r w:rsidR="00D23A1C" w:rsidRPr="005945D6">
        <w:rPr>
          <w:sz w:val="22"/>
          <w:szCs w:val="22"/>
          <w:lang w:val="vi-VN"/>
        </w:rPr>
        <w:t xml:space="preserve"> interest rate</w:t>
      </w:r>
      <w:r w:rsidR="00423F24" w:rsidRPr="005945D6">
        <w:rPr>
          <w:sz w:val="22"/>
          <w:szCs w:val="22"/>
          <w:lang w:val="vi-VN"/>
        </w:rPr>
        <w:t xml:space="preserve">, the Loan Advice shall prevail. </w:t>
      </w:r>
      <w:r w:rsidR="005D1650" w:rsidRPr="005945D6">
        <w:rPr>
          <w:sz w:val="22"/>
          <w:szCs w:val="22"/>
          <w:lang w:val="en-US"/>
        </w:rPr>
        <w:t>The Company is deemed to agree with the specific interest rate mentioned in the Loan Advice  if the Bank does not receive any notice to the otherwise within three (3) days from the Loan Advice day.</w:t>
      </w:r>
    </w:p>
    <w:p w14:paraId="01B24E23" w14:textId="77777777" w:rsidR="00423F24" w:rsidRPr="005945D6" w:rsidRDefault="00423F24">
      <w:pPr>
        <w:pStyle w:val="CommentText"/>
        <w:ind w:left="2160"/>
        <w:jc w:val="both"/>
        <w:rPr>
          <w:sz w:val="22"/>
          <w:szCs w:val="22"/>
          <w:lang w:val="vi-VN"/>
        </w:rPr>
      </w:pPr>
    </w:p>
    <w:p w14:paraId="13B7D961" w14:textId="109C3D1E" w:rsidR="005D1650" w:rsidRPr="005945D6" w:rsidRDefault="009F1DF1">
      <w:pPr>
        <w:pStyle w:val="CommentText"/>
        <w:numPr>
          <w:ilvl w:val="0"/>
          <w:numId w:val="35"/>
        </w:numPr>
        <w:ind w:left="2160" w:hanging="720"/>
        <w:jc w:val="both"/>
        <w:rPr>
          <w:sz w:val="22"/>
          <w:szCs w:val="22"/>
          <w:lang w:val="en-US"/>
        </w:rPr>
      </w:pPr>
      <w:r w:rsidRPr="005945D6">
        <w:rPr>
          <w:sz w:val="22"/>
          <w:szCs w:val="22"/>
          <w:lang w:val="en-US"/>
        </w:rPr>
        <w:t>For overdraft facility</w:t>
      </w:r>
    </w:p>
    <w:p w14:paraId="4EE2FC9F" w14:textId="77777777" w:rsidR="009F1DF1" w:rsidRPr="005945D6" w:rsidRDefault="009F1DF1">
      <w:pPr>
        <w:pStyle w:val="CommentText"/>
        <w:ind w:left="2160"/>
        <w:jc w:val="both"/>
        <w:rPr>
          <w:sz w:val="22"/>
          <w:szCs w:val="22"/>
          <w:lang w:val="en-US"/>
        </w:rPr>
      </w:pPr>
    </w:p>
    <w:p w14:paraId="7B6D6623" w14:textId="54E15DEC" w:rsidR="009F1DF1" w:rsidRPr="005945D6" w:rsidRDefault="009F1DF1">
      <w:pPr>
        <w:tabs>
          <w:tab w:val="left" w:pos="2160"/>
          <w:tab w:val="right" w:pos="8820"/>
        </w:tabs>
        <w:ind w:left="2160"/>
        <w:jc w:val="both"/>
        <w:rPr>
          <w:sz w:val="22"/>
          <w:szCs w:val="22"/>
        </w:rPr>
      </w:pPr>
      <w:r w:rsidRPr="005945D6">
        <w:rPr>
          <w:sz w:val="22"/>
          <w:szCs w:val="22"/>
        </w:rPr>
        <w:t xml:space="preserve">Interest rate is [FIX INTEREST RATE] </w:t>
      </w:r>
      <w:r w:rsidRPr="005945D6">
        <w:rPr>
          <w:sz w:val="22"/>
          <w:szCs w:val="22"/>
        </w:rPr>
        <w:tab/>
        <w:t xml:space="preserve">[BLR [  ] month(s) [plus] [minus] a Margin of [up to] [  </w:t>
      </w:r>
      <w:proofErr w:type="gramStart"/>
      <w:r w:rsidRPr="005945D6">
        <w:rPr>
          <w:sz w:val="22"/>
          <w:szCs w:val="22"/>
        </w:rPr>
        <w:t>]%</w:t>
      </w:r>
      <w:proofErr w:type="gramEnd"/>
      <w:r w:rsidRPr="005945D6">
        <w:rPr>
          <w:sz w:val="22"/>
          <w:szCs w:val="22"/>
        </w:rPr>
        <w:t xml:space="preserve"> per annum].</w:t>
      </w:r>
    </w:p>
    <w:p w14:paraId="2EF440BF" w14:textId="77777777" w:rsidR="009F1DF1" w:rsidRPr="005945D6" w:rsidRDefault="009F1DF1">
      <w:pPr>
        <w:tabs>
          <w:tab w:val="left" w:pos="2160"/>
          <w:tab w:val="right" w:pos="8820"/>
        </w:tabs>
        <w:ind w:left="2160"/>
        <w:jc w:val="both"/>
        <w:rPr>
          <w:sz w:val="22"/>
          <w:szCs w:val="22"/>
        </w:rPr>
      </w:pPr>
    </w:p>
    <w:p w14:paraId="6B64A119" w14:textId="38B1979D" w:rsidR="009F1DF1" w:rsidRPr="005945D6" w:rsidRDefault="009F1DF1">
      <w:pPr>
        <w:tabs>
          <w:tab w:val="left" w:pos="2160"/>
          <w:tab w:val="right" w:pos="8820"/>
        </w:tabs>
        <w:ind w:left="2160"/>
        <w:jc w:val="both"/>
        <w:rPr>
          <w:b/>
          <w:sz w:val="22"/>
          <w:szCs w:val="22"/>
        </w:rPr>
      </w:pPr>
      <w:r w:rsidRPr="005945D6">
        <w:rPr>
          <w:sz w:val="22"/>
          <w:szCs w:val="22"/>
        </w:rPr>
        <w:tab/>
        <w:t>[The interest rate will be reset daily and the specific interest rate of the overdraft facility is decided by the Bank and confirmed in form of an overdraft statement (or similar document) (the “</w:t>
      </w:r>
      <w:r w:rsidRPr="005945D6">
        <w:rPr>
          <w:b/>
          <w:sz w:val="22"/>
          <w:szCs w:val="22"/>
        </w:rPr>
        <w:t>OD Statement</w:t>
      </w:r>
      <w:r w:rsidRPr="005945D6">
        <w:rPr>
          <w:sz w:val="22"/>
          <w:szCs w:val="22"/>
        </w:rPr>
        <w:t xml:space="preserve">”) to be issued by the Bank to the Company. The frequency of the OD Statement issuance is same with that of the bank statement issuance for the overdraft facility account. The Company is deemed to agree with the specific interest rate mentioned in the OD Statement if the Bank does not receive any notice to the otherwise within three (3) days from the OD Statement day.] </w:t>
      </w:r>
      <w:r w:rsidRPr="005945D6">
        <w:rPr>
          <w:b/>
          <w:sz w:val="22"/>
          <w:szCs w:val="22"/>
        </w:rPr>
        <w:t>[This paragraph does not apply in case of fix interest rate.]</w:t>
      </w:r>
    </w:p>
    <w:p w14:paraId="10122D0B" w14:textId="77777777" w:rsidR="009F1DF1" w:rsidRPr="005945D6" w:rsidRDefault="009F1DF1">
      <w:pPr>
        <w:tabs>
          <w:tab w:val="left" w:pos="2160"/>
          <w:tab w:val="right" w:pos="8820"/>
        </w:tabs>
        <w:ind w:left="2160"/>
        <w:jc w:val="both"/>
        <w:rPr>
          <w:sz w:val="22"/>
          <w:szCs w:val="22"/>
        </w:rPr>
      </w:pPr>
    </w:p>
    <w:p w14:paraId="743A3CB5" w14:textId="202ACBE9" w:rsidR="005C3C16" w:rsidRPr="005945D6" w:rsidRDefault="00EC6549">
      <w:pPr>
        <w:pStyle w:val="ListParagraph"/>
        <w:numPr>
          <w:ilvl w:val="0"/>
          <w:numId w:val="37"/>
        </w:numPr>
        <w:tabs>
          <w:tab w:val="left" w:pos="720"/>
        </w:tabs>
        <w:ind w:left="2160" w:hanging="720"/>
        <w:jc w:val="both"/>
        <w:rPr>
          <w:sz w:val="22"/>
          <w:szCs w:val="22"/>
        </w:rPr>
      </w:pPr>
      <w:r w:rsidRPr="005945D6">
        <w:rPr>
          <w:sz w:val="22"/>
          <w:szCs w:val="22"/>
          <w:lang w:val="en-US"/>
        </w:rPr>
        <w:t xml:space="preserve">For </w:t>
      </w:r>
      <w:r w:rsidRPr="005945D6">
        <w:rPr>
          <w:sz w:val="22"/>
          <w:szCs w:val="22"/>
        </w:rPr>
        <w:t>forced loan under standby letters of credits/guarantee and/or letters of credit facilities (if any)</w:t>
      </w:r>
      <w:r w:rsidR="005C3C16" w:rsidRPr="005945D6">
        <w:rPr>
          <w:sz w:val="22"/>
          <w:szCs w:val="22"/>
        </w:rPr>
        <w:t>:</w:t>
      </w:r>
    </w:p>
    <w:p w14:paraId="7937EEF3" w14:textId="77777777" w:rsidR="005C3C16" w:rsidRPr="005945D6" w:rsidRDefault="005C3C16">
      <w:pPr>
        <w:pStyle w:val="ListParagraph"/>
        <w:tabs>
          <w:tab w:val="left" w:pos="720"/>
          <w:tab w:val="right" w:pos="8820"/>
        </w:tabs>
        <w:ind w:left="2160"/>
        <w:jc w:val="both"/>
        <w:rPr>
          <w:sz w:val="22"/>
          <w:szCs w:val="22"/>
        </w:rPr>
      </w:pPr>
    </w:p>
    <w:p w14:paraId="71D6E293" w14:textId="20A6F9DE" w:rsidR="005C3C16" w:rsidRPr="005945D6" w:rsidRDefault="00EC6549">
      <w:pPr>
        <w:pStyle w:val="ListParagraph"/>
        <w:tabs>
          <w:tab w:val="left" w:pos="720"/>
          <w:tab w:val="right" w:pos="8820"/>
        </w:tabs>
        <w:ind w:left="2160"/>
        <w:jc w:val="both"/>
        <w:rPr>
          <w:sz w:val="22"/>
          <w:szCs w:val="22"/>
          <w:lang w:val="vi-VN"/>
        </w:rPr>
      </w:pPr>
      <w:r w:rsidRPr="005945D6">
        <w:rPr>
          <w:sz w:val="22"/>
          <w:szCs w:val="22"/>
        </w:rPr>
        <w:t>Interest rate is</w:t>
      </w:r>
      <w:r w:rsidR="00675F29" w:rsidRPr="005945D6">
        <w:rPr>
          <w:sz w:val="22"/>
          <w:szCs w:val="22"/>
        </w:rPr>
        <w:t xml:space="preserve"> the</w:t>
      </w:r>
      <w:r w:rsidR="00675F29" w:rsidRPr="005945D6">
        <w:rPr>
          <w:sz w:val="22"/>
          <w:szCs w:val="22"/>
          <w:lang w:val="vi-VN"/>
        </w:rPr>
        <w:t xml:space="preserve"> specific interest rate </w:t>
      </w:r>
      <w:r w:rsidR="00675F29" w:rsidRPr="005945D6">
        <w:rPr>
          <w:sz w:val="22"/>
          <w:szCs w:val="22"/>
          <w:lang w:val="en-US"/>
        </w:rPr>
        <w:t>that the Bank determines and informs the Company</w:t>
      </w:r>
      <w:r w:rsidR="00675F29" w:rsidRPr="005945D6">
        <w:rPr>
          <w:sz w:val="22"/>
          <w:szCs w:val="22"/>
          <w:lang w:val="vi-VN"/>
        </w:rPr>
        <w:t xml:space="preserve"> in</w:t>
      </w:r>
      <w:r w:rsidR="00675F29" w:rsidRPr="005945D6">
        <w:rPr>
          <w:sz w:val="22"/>
          <w:szCs w:val="22"/>
          <w:lang w:val="en-US"/>
        </w:rPr>
        <w:t xml:space="preserve"> the</w:t>
      </w:r>
      <w:r w:rsidR="00675F29" w:rsidRPr="005945D6">
        <w:rPr>
          <w:sz w:val="22"/>
          <w:szCs w:val="22"/>
          <w:lang w:val="vi-VN"/>
        </w:rPr>
        <w:t xml:space="preserve"> form of a Loan Advice</w:t>
      </w:r>
      <w:r w:rsidR="00675F29" w:rsidRPr="005945D6">
        <w:rPr>
          <w:sz w:val="22"/>
          <w:szCs w:val="22"/>
          <w:lang w:val="en-US"/>
        </w:rPr>
        <w:t xml:space="preserve"> immediately after </w:t>
      </w:r>
      <w:r w:rsidR="00D5168C" w:rsidRPr="005945D6">
        <w:rPr>
          <w:sz w:val="22"/>
          <w:szCs w:val="22"/>
          <w:lang w:val="en-US"/>
        </w:rPr>
        <w:t>disbursement</w:t>
      </w:r>
      <w:r w:rsidR="00675F29" w:rsidRPr="005945D6">
        <w:rPr>
          <w:sz w:val="22"/>
          <w:szCs w:val="22"/>
          <w:lang w:val="en-US"/>
        </w:rPr>
        <w:t xml:space="preserve"> of </w:t>
      </w:r>
      <w:r w:rsidR="00D5168C" w:rsidRPr="005945D6">
        <w:rPr>
          <w:sz w:val="22"/>
          <w:szCs w:val="22"/>
          <w:lang w:val="en-US"/>
        </w:rPr>
        <w:t>such</w:t>
      </w:r>
      <w:r w:rsidR="00675F29" w:rsidRPr="005945D6">
        <w:rPr>
          <w:sz w:val="22"/>
          <w:szCs w:val="22"/>
          <w:lang w:val="en-US"/>
        </w:rPr>
        <w:t xml:space="preserve"> forced loan</w:t>
      </w:r>
      <w:r w:rsidR="00D5168C" w:rsidRPr="005945D6">
        <w:rPr>
          <w:sz w:val="22"/>
          <w:szCs w:val="22"/>
          <w:lang w:val="en-US"/>
        </w:rPr>
        <w:t>.</w:t>
      </w:r>
      <w:r w:rsidRPr="005945D6">
        <w:rPr>
          <w:sz w:val="22"/>
          <w:szCs w:val="22"/>
        </w:rPr>
        <w:t xml:space="preserve"> </w:t>
      </w:r>
    </w:p>
    <w:p w14:paraId="5BBF1CCF" w14:textId="77777777" w:rsidR="005C3C16" w:rsidRPr="005945D6" w:rsidRDefault="005C3C16">
      <w:pPr>
        <w:pStyle w:val="ListParagraph"/>
        <w:tabs>
          <w:tab w:val="left" w:pos="720"/>
          <w:tab w:val="right" w:pos="8820"/>
        </w:tabs>
        <w:ind w:left="2160"/>
        <w:jc w:val="both"/>
        <w:rPr>
          <w:sz w:val="22"/>
          <w:szCs w:val="22"/>
        </w:rPr>
      </w:pPr>
    </w:p>
    <w:p w14:paraId="4DC11155" w14:textId="40CC6C13" w:rsidR="005C3C16" w:rsidRPr="005945D6" w:rsidRDefault="00EC6549">
      <w:pPr>
        <w:pStyle w:val="ListParagraph"/>
        <w:numPr>
          <w:ilvl w:val="0"/>
          <w:numId w:val="37"/>
        </w:numPr>
        <w:tabs>
          <w:tab w:val="left" w:pos="720"/>
          <w:tab w:val="right" w:pos="8820"/>
        </w:tabs>
        <w:ind w:left="2160" w:hanging="720"/>
        <w:jc w:val="both"/>
        <w:rPr>
          <w:sz w:val="22"/>
          <w:szCs w:val="22"/>
        </w:rPr>
      </w:pPr>
      <w:r w:rsidRPr="005945D6">
        <w:rPr>
          <w:sz w:val="22"/>
          <w:szCs w:val="22"/>
          <w:lang w:val="en-US"/>
        </w:rPr>
        <w:t xml:space="preserve">For </w:t>
      </w:r>
      <w:r w:rsidRPr="005945D6">
        <w:rPr>
          <w:sz w:val="22"/>
          <w:szCs w:val="22"/>
          <w:lang w:val="vi-VN"/>
        </w:rPr>
        <w:t xml:space="preserve">buyer </w:t>
      </w:r>
      <w:r w:rsidRPr="005945D6">
        <w:rPr>
          <w:sz w:val="22"/>
          <w:szCs w:val="22"/>
        </w:rPr>
        <w:t>factoring</w:t>
      </w:r>
      <w:r w:rsidR="005C3C16" w:rsidRPr="005945D6">
        <w:rPr>
          <w:sz w:val="22"/>
          <w:szCs w:val="22"/>
        </w:rPr>
        <w:t>:</w:t>
      </w:r>
    </w:p>
    <w:p w14:paraId="02C2C572" w14:textId="77777777" w:rsidR="005C3C16" w:rsidRPr="005945D6" w:rsidRDefault="005C3C16">
      <w:pPr>
        <w:pStyle w:val="ListParagraph"/>
        <w:tabs>
          <w:tab w:val="left" w:pos="720"/>
          <w:tab w:val="right" w:pos="8820"/>
        </w:tabs>
        <w:ind w:left="2160"/>
        <w:jc w:val="both"/>
        <w:rPr>
          <w:sz w:val="22"/>
          <w:szCs w:val="22"/>
        </w:rPr>
      </w:pPr>
    </w:p>
    <w:p w14:paraId="051D588C" w14:textId="6E201749" w:rsidR="005C3C16" w:rsidRPr="005945D6" w:rsidRDefault="00D5168C">
      <w:pPr>
        <w:pStyle w:val="ListParagraph"/>
        <w:tabs>
          <w:tab w:val="left" w:pos="720"/>
          <w:tab w:val="right" w:pos="8820"/>
        </w:tabs>
        <w:ind w:left="2160"/>
        <w:jc w:val="both"/>
        <w:rPr>
          <w:sz w:val="22"/>
          <w:szCs w:val="22"/>
          <w:lang w:val="vi-VN"/>
        </w:rPr>
      </w:pPr>
      <w:r w:rsidRPr="005945D6">
        <w:rPr>
          <w:sz w:val="22"/>
          <w:szCs w:val="22"/>
        </w:rPr>
        <w:t xml:space="preserve">Interest rate is [USD/VND/other currencies BLR (of tenor selected by the Bank </w:t>
      </w:r>
      <w:r w:rsidR="00AA3BF9" w:rsidRPr="005945D6">
        <w:rPr>
          <w:sz w:val="22"/>
          <w:szCs w:val="22"/>
        </w:rPr>
        <w:t xml:space="preserve">taking into account the </w:t>
      </w:r>
      <w:r w:rsidR="00747A5F" w:rsidRPr="005945D6">
        <w:rPr>
          <w:sz w:val="22"/>
          <w:szCs w:val="22"/>
        </w:rPr>
        <w:t>factoring</w:t>
      </w:r>
      <w:r w:rsidR="00AA3BF9" w:rsidRPr="005945D6">
        <w:rPr>
          <w:sz w:val="22"/>
          <w:szCs w:val="22"/>
        </w:rPr>
        <w:t xml:space="preserve"> term, unless otherwise agreed between the Bank and the Company)] </w:t>
      </w:r>
      <w:r w:rsidRPr="005945D6">
        <w:rPr>
          <w:sz w:val="22"/>
          <w:szCs w:val="22"/>
        </w:rPr>
        <w:t xml:space="preserve">plus </w:t>
      </w:r>
      <w:r w:rsidRPr="005945D6">
        <w:rPr>
          <w:sz w:val="22"/>
          <w:szCs w:val="22"/>
          <w:lang w:val="vi-VN"/>
        </w:rPr>
        <w:t xml:space="preserve">a margin of </w:t>
      </w:r>
      <w:r w:rsidRPr="005945D6">
        <w:rPr>
          <w:sz w:val="22"/>
          <w:szCs w:val="22"/>
        </w:rPr>
        <w:t xml:space="preserve">UP TO xxx% </w:t>
      </w:r>
      <w:proofErr w:type="spellStart"/>
      <w:r w:rsidRPr="005945D6">
        <w:rPr>
          <w:sz w:val="22"/>
          <w:szCs w:val="22"/>
        </w:rPr>
        <w:t>p.a</w:t>
      </w:r>
      <w:proofErr w:type="spellEnd"/>
      <w:r w:rsidRPr="005945D6">
        <w:rPr>
          <w:sz w:val="22"/>
          <w:szCs w:val="22"/>
        </w:rPr>
        <w:t xml:space="preserve"> </w:t>
      </w:r>
      <w:r w:rsidR="00AA3BF9" w:rsidRPr="005945D6">
        <w:rPr>
          <w:sz w:val="22"/>
          <w:szCs w:val="22"/>
        </w:rPr>
        <w:t xml:space="preserve">as decided by the Bank. The Bank will </w:t>
      </w:r>
      <w:r w:rsidR="00AA3BF9" w:rsidRPr="005945D6">
        <w:rPr>
          <w:sz w:val="22"/>
          <w:szCs w:val="22"/>
          <w:lang w:val="en-US"/>
        </w:rPr>
        <w:t>inform the Company</w:t>
      </w:r>
      <w:r w:rsidR="00AA3BF9" w:rsidRPr="005945D6">
        <w:rPr>
          <w:sz w:val="22"/>
          <w:szCs w:val="22"/>
          <w:lang w:val="vi-VN"/>
        </w:rPr>
        <w:t xml:space="preserve"> </w:t>
      </w:r>
      <w:r w:rsidR="00AA3BF9" w:rsidRPr="005945D6">
        <w:rPr>
          <w:sz w:val="22"/>
          <w:szCs w:val="22"/>
          <w:lang w:val="en-US"/>
        </w:rPr>
        <w:t xml:space="preserve">the specific interest rate </w:t>
      </w:r>
      <w:r w:rsidR="00AA3BF9" w:rsidRPr="005945D6">
        <w:rPr>
          <w:sz w:val="22"/>
          <w:szCs w:val="22"/>
          <w:lang w:val="vi-VN"/>
        </w:rPr>
        <w:t>in</w:t>
      </w:r>
      <w:r w:rsidR="00AA3BF9" w:rsidRPr="005945D6">
        <w:rPr>
          <w:sz w:val="22"/>
          <w:szCs w:val="22"/>
          <w:lang w:val="en-US"/>
        </w:rPr>
        <w:t xml:space="preserve"> the</w:t>
      </w:r>
      <w:r w:rsidR="00AA3BF9" w:rsidRPr="005945D6">
        <w:rPr>
          <w:sz w:val="22"/>
          <w:szCs w:val="22"/>
          <w:lang w:val="vi-VN"/>
        </w:rPr>
        <w:t xml:space="preserve"> form of a </w:t>
      </w:r>
      <w:r w:rsidR="00747A5F" w:rsidRPr="005945D6">
        <w:rPr>
          <w:sz w:val="22"/>
          <w:szCs w:val="22"/>
          <w:lang w:val="en-US"/>
        </w:rPr>
        <w:t>factoring a</w:t>
      </w:r>
      <w:r w:rsidR="00AA3BF9" w:rsidRPr="005945D6">
        <w:rPr>
          <w:sz w:val="22"/>
          <w:szCs w:val="22"/>
          <w:lang w:val="vi-VN"/>
        </w:rPr>
        <w:t>dvice</w:t>
      </w:r>
      <w:r w:rsidR="00AA3BF9" w:rsidRPr="005945D6">
        <w:rPr>
          <w:sz w:val="22"/>
          <w:szCs w:val="22"/>
          <w:lang w:val="en-US"/>
        </w:rPr>
        <w:t xml:space="preserve"> immediately after disbursement of the advance</w:t>
      </w:r>
      <w:r w:rsidRPr="005945D6">
        <w:rPr>
          <w:sz w:val="22"/>
          <w:szCs w:val="22"/>
          <w:lang w:val="en-US"/>
        </w:rPr>
        <w:t>.</w:t>
      </w:r>
    </w:p>
    <w:p w14:paraId="51DA93D4" w14:textId="77777777" w:rsidR="005C3C16" w:rsidRPr="005945D6" w:rsidRDefault="005C3C16">
      <w:pPr>
        <w:pStyle w:val="ListParagraph"/>
        <w:tabs>
          <w:tab w:val="left" w:pos="720"/>
          <w:tab w:val="right" w:pos="8820"/>
        </w:tabs>
        <w:ind w:left="2160"/>
        <w:jc w:val="both"/>
        <w:rPr>
          <w:sz w:val="22"/>
          <w:szCs w:val="22"/>
        </w:rPr>
      </w:pPr>
    </w:p>
    <w:p w14:paraId="496619DA" w14:textId="15B87E6C" w:rsidR="005C3C16" w:rsidRPr="005945D6" w:rsidRDefault="00AA3BF9">
      <w:pPr>
        <w:pStyle w:val="ListParagraph"/>
        <w:tabs>
          <w:tab w:val="left" w:pos="720"/>
          <w:tab w:val="right" w:pos="8820"/>
        </w:tabs>
        <w:ind w:left="2160"/>
        <w:jc w:val="both"/>
        <w:rPr>
          <w:sz w:val="22"/>
          <w:szCs w:val="22"/>
        </w:rPr>
      </w:pPr>
      <w:r w:rsidRPr="005945D6">
        <w:rPr>
          <w:sz w:val="22"/>
          <w:szCs w:val="22"/>
        </w:rPr>
        <w:t xml:space="preserve">For the purpose of the preceding paragraph, </w:t>
      </w:r>
      <w:r w:rsidR="00747A5F" w:rsidRPr="005945D6">
        <w:rPr>
          <w:sz w:val="22"/>
          <w:szCs w:val="22"/>
        </w:rPr>
        <w:t>factoring</w:t>
      </w:r>
      <w:r w:rsidRPr="005945D6">
        <w:rPr>
          <w:sz w:val="22"/>
          <w:szCs w:val="22"/>
        </w:rPr>
        <w:t xml:space="preserve"> term is determined from and including the day on which the Bank disburses the advance until the day before and excluding the day </w:t>
      </w:r>
      <w:r w:rsidR="0044523D" w:rsidRPr="005945D6">
        <w:rPr>
          <w:sz w:val="22"/>
          <w:szCs w:val="22"/>
        </w:rPr>
        <w:t xml:space="preserve">the Company </w:t>
      </w:r>
      <w:r w:rsidR="00747A5F" w:rsidRPr="005945D6">
        <w:rPr>
          <w:sz w:val="22"/>
          <w:szCs w:val="22"/>
        </w:rPr>
        <w:t>will</w:t>
      </w:r>
      <w:r w:rsidR="0044523D" w:rsidRPr="005945D6">
        <w:rPr>
          <w:sz w:val="22"/>
          <w:szCs w:val="22"/>
        </w:rPr>
        <w:t xml:space="preserve"> have </w:t>
      </w:r>
      <w:r w:rsidR="00DE2098" w:rsidRPr="005945D6">
        <w:rPr>
          <w:sz w:val="22"/>
          <w:szCs w:val="22"/>
        </w:rPr>
        <w:t xml:space="preserve">to </w:t>
      </w:r>
      <w:r w:rsidRPr="005945D6">
        <w:rPr>
          <w:sz w:val="22"/>
          <w:szCs w:val="22"/>
        </w:rPr>
        <w:t xml:space="preserve">fully </w:t>
      </w:r>
      <w:r w:rsidR="0044523D" w:rsidRPr="005945D6">
        <w:rPr>
          <w:sz w:val="22"/>
          <w:szCs w:val="22"/>
        </w:rPr>
        <w:t>pa</w:t>
      </w:r>
      <w:r w:rsidR="00DE2098" w:rsidRPr="005945D6">
        <w:rPr>
          <w:sz w:val="22"/>
          <w:szCs w:val="22"/>
        </w:rPr>
        <w:t>y</w:t>
      </w:r>
      <w:r w:rsidRPr="005945D6">
        <w:rPr>
          <w:sz w:val="22"/>
          <w:szCs w:val="22"/>
        </w:rPr>
        <w:t xml:space="preserve"> the factoring debt </w:t>
      </w:r>
      <w:r w:rsidR="0044523D" w:rsidRPr="005945D6">
        <w:rPr>
          <w:sz w:val="22"/>
          <w:szCs w:val="22"/>
        </w:rPr>
        <w:t>to the Bank.</w:t>
      </w:r>
    </w:p>
    <w:p w14:paraId="6CFA95B0" w14:textId="77777777" w:rsidR="005C3C16" w:rsidRPr="005945D6" w:rsidRDefault="005C3C16">
      <w:pPr>
        <w:pStyle w:val="ListParagraph"/>
        <w:tabs>
          <w:tab w:val="left" w:pos="720"/>
          <w:tab w:val="right" w:pos="8820"/>
        </w:tabs>
        <w:ind w:left="2160"/>
        <w:jc w:val="both"/>
        <w:rPr>
          <w:sz w:val="22"/>
          <w:szCs w:val="22"/>
        </w:rPr>
      </w:pPr>
    </w:p>
    <w:p w14:paraId="644D6471" w14:textId="0E23C474" w:rsidR="005C3C16" w:rsidRPr="005945D6" w:rsidRDefault="00EC6549">
      <w:pPr>
        <w:pStyle w:val="ListParagraph"/>
        <w:numPr>
          <w:ilvl w:val="0"/>
          <w:numId w:val="37"/>
        </w:numPr>
        <w:tabs>
          <w:tab w:val="left" w:pos="720"/>
          <w:tab w:val="right" w:pos="8820"/>
        </w:tabs>
        <w:ind w:left="2160" w:hanging="720"/>
        <w:jc w:val="both"/>
        <w:rPr>
          <w:sz w:val="22"/>
          <w:szCs w:val="22"/>
        </w:rPr>
      </w:pPr>
      <w:r w:rsidRPr="005945D6">
        <w:rPr>
          <w:sz w:val="22"/>
          <w:szCs w:val="22"/>
          <w:lang w:val="en-US"/>
        </w:rPr>
        <w:t xml:space="preserve">For </w:t>
      </w:r>
      <w:r w:rsidRPr="005945D6">
        <w:rPr>
          <w:sz w:val="22"/>
          <w:szCs w:val="22"/>
        </w:rPr>
        <w:t>discounting</w:t>
      </w:r>
      <w:r w:rsidR="005C3C16" w:rsidRPr="005945D6">
        <w:rPr>
          <w:sz w:val="22"/>
          <w:szCs w:val="22"/>
        </w:rPr>
        <w:t>:</w:t>
      </w:r>
    </w:p>
    <w:p w14:paraId="08132549" w14:textId="77777777" w:rsidR="005C3C16" w:rsidRPr="005945D6" w:rsidRDefault="005C3C16">
      <w:pPr>
        <w:pStyle w:val="ListParagraph"/>
        <w:tabs>
          <w:tab w:val="left" w:pos="720"/>
          <w:tab w:val="right" w:pos="8820"/>
        </w:tabs>
        <w:ind w:left="2160"/>
        <w:jc w:val="both"/>
        <w:rPr>
          <w:sz w:val="22"/>
          <w:szCs w:val="22"/>
        </w:rPr>
      </w:pPr>
    </w:p>
    <w:p w14:paraId="618A1A04" w14:textId="1349BB52" w:rsidR="005C3C16" w:rsidRPr="005945D6" w:rsidRDefault="00747A5F">
      <w:pPr>
        <w:pStyle w:val="ListParagraph"/>
        <w:tabs>
          <w:tab w:val="left" w:pos="720"/>
          <w:tab w:val="right" w:pos="8820"/>
        </w:tabs>
        <w:ind w:left="2160"/>
        <w:jc w:val="both"/>
        <w:rPr>
          <w:sz w:val="22"/>
          <w:szCs w:val="22"/>
        </w:rPr>
      </w:pPr>
      <w:r w:rsidRPr="005945D6">
        <w:rPr>
          <w:sz w:val="22"/>
          <w:szCs w:val="22"/>
        </w:rPr>
        <w:lastRenderedPageBreak/>
        <w:t xml:space="preserve">Interest rate is [USD/VND/other currencies BLR (of tenor selected by the Bank taking into account the discount term, unless otherwise agreed between the Bank and the Company)] plus </w:t>
      </w:r>
      <w:r w:rsidRPr="005945D6">
        <w:rPr>
          <w:sz w:val="22"/>
          <w:szCs w:val="22"/>
          <w:lang w:val="vi-VN"/>
        </w:rPr>
        <w:t xml:space="preserve">a margin of </w:t>
      </w:r>
      <w:r w:rsidRPr="005945D6">
        <w:rPr>
          <w:sz w:val="22"/>
          <w:szCs w:val="22"/>
        </w:rPr>
        <w:t xml:space="preserve">UP TO xxx% </w:t>
      </w:r>
      <w:proofErr w:type="spellStart"/>
      <w:r w:rsidRPr="005945D6">
        <w:rPr>
          <w:sz w:val="22"/>
          <w:szCs w:val="22"/>
        </w:rPr>
        <w:t>p.a</w:t>
      </w:r>
      <w:proofErr w:type="spellEnd"/>
      <w:r w:rsidRPr="005945D6">
        <w:rPr>
          <w:sz w:val="22"/>
          <w:szCs w:val="22"/>
        </w:rPr>
        <w:t xml:space="preserve"> as decided by the Bank. The Bank will </w:t>
      </w:r>
      <w:r w:rsidRPr="005945D6">
        <w:rPr>
          <w:sz w:val="22"/>
          <w:szCs w:val="22"/>
          <w:lang w:val="en-US"/>
        </w:rPr>
        <w:t>inform the Company</w:t>
      </w:r>
      <w:r w:rsidR="009D418E" w:rsidRPr="005945D6">
        <w:rPr>
          <w:sz w:val="22"/>
          <w:szCs w:val="22"/>
          <w:lang w:val="en-US"/>
        </w:rPr>
        <w:t xml:space="preserve"> of</w:t>
      </w:r>
      <w:r w:rsidRPr="005945D6">
        <w:rPr>
          <w:sz w:val="22"/>
          <w:szCs w:val="22"/>
          <w:lang w:val="vi-VN"/>
        </w:rPr>
        <w:t xml:space="preserve"> </w:t>
      </w:r>
      <w:r w:rsidRPr="005945D6">
        <w:rPr>
          <w:sz w:val="22"/>
          <w:szCs w:val="22"/>
          <w:lang w:val="en-US"/>
        </w:rPr>
        <w:t xml:space="preserve">the specific interest rate </w:t>
      </w:r>
      <w:r w:rsidRPr="005945D6">
        <w:rPr>
          <w:sz w:val="22"/>
          <w:szCs w:val="22"/>
          <w:lang w:val="vi-VN"/>
        </w:rPr>
        <w:t>in</w:t>
      </w:r>
      <w:r w:rsidRPr="005945D6">
        <w:rPr>
          <w:sz w:val="22"/>
          <w:szCs w:val="22"/>
          <w:lang w:val="en-US"/>
        </w:rPr>
        <w:t xml:space="preserve"> the</w:t>
      </w:r>
      <w:r w:rsidRPr="005945D6">
        <w:rPr>
          <w:sz w:val="22"/>
          <w:szCs w:val="22"/>
          <w:lang w:val="vi-VN"/>
        </w:rPr>
        <w:t xml:space="preserve"> form of a </w:t>
      </w:r>
      <w:r w:rsidR="005C0A57" w:rsidRPr="005945D6">
        <w:rPr>
          <w:sz w:val="22"/>
          <w:szCs w:val="22"/>
          <w:lang w:val="en-US"/>
        </w:rPr>
        <w:t>discount a</w:t>
      </w:r>
      <w:r w:rsidRPr="005945D6">
        <w:rPr>
          <w:sz w:val="22"/>
          <w:szCs w:val="22"/>
          <w:lang w:val="vi-VN"/>
        </w:rPr>
        <w:t>dvice</w:t>
      </w:r>
      <w:r w:rsidRPr="005945D6">
        <w:rPr>
          <w:sz w:val="22"/>
          <w:szCs w:val="22"/>
          <w:lang w:val="en-US"/>
        </w:rPr>
        <w:t xml:space="preserve"> immediately after </w:t>
      </w:r>
      <w:r w:rsidR="003A3F2A" w:rsidRPr="005945D6">
        <w:rPr>
          <w:sz w:val="22"/>
          <w:szCs w:val="22"/>
          <w:lang w:val="en-US"/>
        </w:rPr>
        <w:t>payment</w:t>
      </w:r>
      <w:r w:rsidRPr="005945D6">
        <w:rPr>
          <w:sz w:val="22"/>
          <w:szCs w:val="22"/>
          <w:lang w:val="en-US"/>
        </w:rPr>
        <w:t xml:space="preserve"> of the </w:t>
      </w:r>
      <w:r w:rsidR="005C0A57" w:rsidRPr="005945D6">
        <w:rPr>
          <w:sz w:val="22"/>
          <w:szCs w:val="22"/>
          <w:lang w:val="en-US"/>
        </w:rPr>
        <w:t>discount price</w:t>
      </w:r>
      <w:r w:rsidRPr="005945D6">
        <w:rPr>
          <w:sz w:val="22"/>
          <w:szCs w:val="22"/>
          <w:lang w:val="en-US"/>
        </w:rPr>
        <w:t>.</w:t>
      </w:r>
    </w:p>
    <w:p w14:paraId="0A14E3A6" w14:textId="77777777" w:rsidR="005C3C16" w:rsidRPr="005945D6" w:rsidRDefault="005C3C16">
      <w:pPr>
        <w:pStyle w:val="ListParagraph"/>
        <w:tabs>
          <w:tab w:val="left" w:pos="720"/>
          <w:tab w:val="right" w:pos="8820"/>
        </w:tabs>
        <w:ind w:left="2160"/>
        <w:jc w:val="both"/>
        <w:rPr>
          <w:sz w:val="22"/>
          <w:szCs w:val="22"/>
        </w:rPr>
      </w:pPr>
    </w:p>
    <w:p w14:paraId="5E6E02C3" w14:textId="35EB550E" w:rsidR="005C3C16" w:rsidRPr="005945D6" w:rsidRDefault="009E3D28">
      <w:pPr>
        <w:pStyle w:val="ListParagraph"/>
        <w:tabs>
          <w:tab w:val="left" w:pos="720"/>
          <w:tab w:val="right" w:pos="8820"/>
        </w:tabs>
        <w:ind w:left="2160"/>
        <w:jc w:val="both"/>
        <w:rPr>
          <w:sz w:val="22"/>
          <w:szCs w:val="22"/>
        </w:rPr>
      </w:pPr>
      <w:r w:rsidRPr="005945D6">
        <w:rPr>
          <w:sz w:val="22"/>
          <w:szCs w:val="22"/>
        </w:rPr>
        <w:t xml:space="preserve">For the purpose of the preceding paragraph, discount term is determined from and including the day on which the Bank disburses the discount price until the day before and excluding the due day for payment of the whole value of relevant negotiable instrument/valuable paper being discounted. </w:t>
      </w:r>
    </w:p>
    <w:p w14:paraId="0E852163" w14:textId="77777777" w:rsidR="009F1DF1" w:rsidRPr="005945D6" w:rsidRDefault="009F1DF1">
      <w:pPr>
        <w:tabs>
          <w:tab w:val="left" w:pos="2160"/>
          <w:tab w:val="right" w:pos="8820"/>
        </w:tabs>
        <w:ind w:left="2160"/>
        <w:jc w:val="both"/>
        <w:rPr>
          <w:sz w:val="22"/>
          <w:szCs w:val="22"/>
        </w:rPr>
      </w:pPr>
    </w:p>
    <w:p w14:paraId="6DC2A1A5" w14:textId="10655775" w:rsidR="009F1DF1" w:rsidRPr="005945D6" w:rsidRDefault="00A637F4">
      <w:pPr>
        <w:tabs>
          <w:tab w:val="right" w:pos="8820"/>
        </w:tabs>
        <w:ind w:left="1530"/>
        <w:jc w:val="both"/>
        <w:rPr>
          <w:sz w:val="22"/>
          <w:szCs w:val="22"/>
        </w:rPr>
      </w:pPr>
      <w:r w:rsidRPr="005945D6">
        <w:rPr>
          <w:sz w:val="22"/>
          <w:szCs w:val="22"/>
        </w:rPr>
        <w:t xml:space="preserve">For the purpose of </w:t>
      </w:r>
      <w:r w:rsidR="009F1DF1" w:rsidRPr="005945D6">
        <w:rPr>
          <w:sz w:val="22"/>
          <w:szCs w:val="22"/>
        </w:rPr>
        <w:t xml:space="preserve">this </w:t>
      </w:r>
      <w:r w:rsidRPr="005945D6">
        <w:rPr>
          <w:sz w:val="22"/>
          <w:szCs w:val="22"/>
        </w:rPr>
        <w:t>clause</w:t>
      </w:r>
      <w:r w:rsidR="009F1DF1" w:rsidRPr="005945D6">
        <w:rPr>
          <w:sz w:val="22"/>
          <w:szCs w:val="22"/>
        </w:rPr>
        <w:t>:</w:t>
      </w:r>
    </w:p>
    <w:p w14:paraId="072D27AF" w14:textId="2D86AE0B" w:rsidR="009F1DF1" w:rsidRPr="005945D6" w:rsidRDefault="009F1DF1">
      <w:pPr>
        <w:tabs>
          <w:tab w:val="right" w:pos="8820"/>
        </w:tabs>
        <w:ind w:left="1530"/>
        <w:jc w:val="both"/>
        <w:rPr>
          <w:sz w:val="22"/>
          <w:szCs w:val="22"/>
        </w:rPr>
      </w:pPr>
    </w:p>
    <w:p w14:paraId="1AA36497" w14:textId="7E638E64" w:rsidR="005B0D4B" w:rsidRPr="005945D6" w:rsidRDefault="00E94CBB">
      <w:pPr>
        <w:ind w:left="1530"/>
        <w:jc w:val="both"/>
        <w:rPr>
          <w:sz w:val="22"/>
          <w:szCs w:val="22"/>
        </w:rPr>
      </w:pPr>
      <w:r w:rsidRPr="005945D6">
        <w:rPr>
          <w:sz w:val="22"/>
          <w:szCs w:val="22"/>
        </w:rPr>
        <w:t>[</w:t>
      </w:r>
      <w:r w:rsidR="00E34FAD" w:rsidRPr="005945D6">
        <w:rPr>
          <w:sz w:val="22"/>
          <w:szCs w:val="22"/>
        </w:rPr>
        <w:t xml:space="preserve">BLR </w:t>
      </w:r>
      <w:r w:rsidRPr="005945D6">
        <w:rPr>
          <w:sz w:val="22"/>
          <w:szCs w:val="22"/>
        </w:rPr>
        <w:t xml:space="preserve">(USD/VND/other currencies Base Lending Rate) </w:t>
      </w:r>
      <w:r w:rsidR="00A637F4" w:rsidRPr="005945D6">
        <w:rPr>
          <w:sz w:val="22"/>
          <w:szCs w:val="22"/>
        </w:rPr>
        <w:t>means the rate per annum determined by the Bank reflecting cost of funding incurred by the Bank in respect of raising funds denominated in USD/VND/other currencies for the purpose of extending credit on the utilization date</w:t>
      </w:r>
      <w:r w:rsidRPr="005945D6">
        <w:rPr>
          <w:sz w:val="22"/>
          <w:szCs w:val="22"/>
        </w:rPr>
        <w:t xml:space="preserve"> or on interest rate review date</w:t>
      </w:r>
      <w:r w:rsidR="00A637F4" w:rsidRPr="005945D6">
        <w:rPr>
          <w:sz w:val="22"/>
          <w:szCs w:val="22"/>
        </w:rPr>
        <w:t>.</w:t>
      </w:r>
      <w:r w:rsidRPr="005945D6">
        <w:rPr>
          <w:sz w:val="22"/>
          <w:szCs w:val="22"/>
        </w:rPr>
        <w:t>]</w:t>
      </w:r>
      <w:r w:rsidR="00A637F4" w:rsidRPr="005945D6" w:rsidDel="00895194">
        <w:rPr>
          <w:sz w:val="22"/>
          <w:szCs w:val="22"/>
        </w:rPr>
        <w:t xml:space="preserve"> </w:t>
      </w:r>
    </w:p>
    <w:p w14:paraId="6139091E" w14:textId="13486A99" w:rsidR="0012424F" w:rsidRPr="005945D6" w:rsidRDefault="0012424F">
      <w:pPr>
        <w:pStyle w:val="BodyText"/>
        <w:ind w:left="1530"/>
        <w:rPr>
          <w:rFonts w:ascii="Times New Roman" w:hAnsi="Times New Roman" w:cs="Times New Roman"/>
          <w:sz w:val="22"/>
          <w:szCs w:val="22"/>
        </w:rPr>
      </w:pPr>
      <w:r w:rsidRPr="00D944EA">
        <w:rPr>
          <w:rFonts w:ascii="Times New Roman" w:hAnsi="Times New Roman" w:cs="Times New Roman"/>
          <w:sz w:val="22"/>
          <w:szCs w:val="22"/>
        </w:rPr>
        <w:t>[[3] [6] [9]-month LIBOR means, in relation to any Loan, London Interbank Offered Rate for US Dollars for a period of [3] [6] [12] months for that Loan, calculated on a 360-day basis and displayed on Reuters' page (or its successor screen) as of 11.00. a.m. (London time).]</w:t>
      </w:r>
    </w:p>
    <w:p w14:paraId="46300C68" w14:textId="01CBE7EC" w:rsidR="0012424F" w:rsidRPr="00D944EA" w:rsidRDefault="0012424F">
      <w:pPr>
        <w:pStyle w:val="BodyText"/>
        <w:ind w:left="1530"/>
        <w:rPr>
          <w:rFonts w:ascii="Times New Roman" w:hAnsi="Times New Roman" w:cs="Times New Roman"/>
          <w:sz w:val="22"/>
          <w:szCs w:val="22"/>
        </w:rPr>
      </w:pPr>
      <w:r w:rsidRPr="00D944EA">
        <w:rPr>
          <w:rFonts w:ascii="Times New Roman" w:hAnsi="Times New Roman" w:cs="Times New Roman"/>
          <w:sz w:val="22"/>
          <w:szCs w:val="22"/>
        </w:rPr>
        <w:t xml:space="preserve">The specific interest rate of a Loan confirmed in the Loan Advice is calculated on the basis of LIBOR displayed on Reuters' page (or its successor screen) on the day falling one Business Day before (i) the utilization date or (ii) interest rate review date. </w:t>
      </w:r>
    </w:p>
    <w:p w14:paraId="2834ACC5" w14:textId="30422817" w:rsidR="0012424F" w:rsidRPr="008948DB" w:rsidRDefault="00F744F3">
      <w:pPr>
        <w:pStyle w:val="BodyText"/>
        <w:ind w:left="1530"/>
        <w:rPr>
          <w:rFonts w:ascii="Times New Roman" w:hAnsi="Times New Roman" w:cs="Times New Roman"/>
          <w:sz w:val="22"/>
          <w:szCs w:val="22"/>
        </w:rPr>
      </w:pPr>
      <w:r w:rsidRPr="008948DB">
        <w:rPr>
          <w:rFonts w:ascii="Times New Roman" w:hAnsi="Times New Roman" w:cs="Times New Roman"/>
          <w:sz w:val="22"/>
          <w:szCs w:val="22"/>
        </w:rPr>
        <w:t>[</w:t>
      </w:r>
      <w:r w:rsidR="0012424F" w:rsidRPr="008948DB">
        <w:rPr>
          <w:rFonts w:ascii="Times New Roman" w:hAnsi="Times New Roman" w:cs="Times New Roman"/>
          <w:sz w:val="22"/>
          <w:szCs w:val="22"/>
        </w:rPr>
        <w:t>The Margin is determined by the Bank on the utilization date or interest rate review date.</w:t>
      </w:r>
      <w:r w:rsidRPr="008948DB">
        <w:rPr>
          <w:rFonts w:ascii="Times New Roman" w:hAnsi="Times New Roman" w:cs="Times New Roman"/>
          <w:sz w:val="22"/>
          <w:szCs w:val="22"/>
        </w:rPr>
        <w:t>]</w:t>
      </w:r>
    </w:p>
    <w:p w14:paraId="343DA8BC" w14:textId="610285AA" w:rsidR="0012424F" w:rsidRPr="00E67CCE" w:rsidRDefault="0012424F">
      <w:pPr>
        <w:pStyle w:val="BodyText"/>
        <w:numPr>
          <w:ilvl w:val="0"/>
          <w:numId w:val="33"/>
        </w:numPr>
        <w:ind w:left="1530" w:hanging="810"/>
        <w:rPr>
          <w:rFonts w:ascii="Times New Roman" w:hAnsi="Times New Roman" w:cs="Times New Roman"/>
          <w:sz w:val="22"/>
          <w:szCs w:val="22"/>
        </w:rPr>
      </w:pPr>
      <w:r w:rsidRPr="008948DB">
        <w:rPr>
          <w:rFonts w:ascii="Times New Roman" w:hAnsi="Times New Roman" w:cs="Times New Roman"/>
          <w:sz w:val="22"/>
          <w:szCs w:val="22"/>
        </w:rPr>
        <w:t xml:space="preserve">Formula for calculating interest: In case the credit </w:t>
      </w:r>
      <w:r w:rsidR="0060625F" w:rsidRPr="008948DB">
        <w:rPr>
          <w:rFonts w:ascii="Times New Roman" w:hAnsi="Times New Roman" w:cs="Times New Roman"/>
          <w:sz w:val="22"/>
          <w:szCs w:val="22"/>
          <w:lang w:val="vi-VN"/>
        </w:rPr>
        <w:t>facility</w:t>
      </w:r>
      <w:r w:rsidRPr="008948DB">
        <w:rPr>
          <w:rFonts w:ascii="Times New Roman" w:hAnsi="Times New Roman" w:cs="Times New Roman"/>
          <w:sz w:val="22"/>
          <w:szCs w:val="22"/>
        </w:rPr>
        <w:t xml:space="preserve"> </w:t>
      </w:r>
      <w:r w:rsidR="007800A0" w:rsidRPr="008948DB">
        <w:rPr>
          <w:rFonts w:ascii="Times New Roman" w:hAnsi="Times New Roman" w:cs="Times New Roman"/>
          <w:sz w:val="22"/>
          <w:szCs w:val="22"/>
        </w:rPr>
        <w:t xml:space="preserve">is maintained for more than one day throughout the interest calculation </w:t>
      </w:r>
      <w:r w:rsidR="0060625F" w:rsidRPr="00B92DD7">
        <w:rPr>
          <w:rFonts w:ascii="Times New Roman" w:hAnsi="Times New Roman" w:cs="Times New Roman"/>
          <w:sz w:val="22"/>
          <w:szCs w:val="22"/>
          <w:lang w:val="vi-VN"/>
        </w:rPr>
        <w:t>duration</w:t>
      </w:r>
      <w:r w:rsidR="007800A0" w:rsidRPr="00B92DD7">
        <w:rPr>
          <w:rFonts w:ascii="Times New Roman" w:hAnsi="Times New Roman" w:cs="Times New Roman"/>
          <w:sz w:val="22"/>
          <w:szCs w:val="22"/>
        </w:rPr>
        <w:t>, the interest amount is calculated as follows:</w:t>
      </w:r>
    </w:p>
    <w:p w14:paraId="3C87C4BE" w14:textId="77777777" w:rsidR="007800A0" w:rsidRPr="00AD7799" w:rsidRDefault="007800A0">
      <w:pPr>
        <w:pStyle w:val="BodyText"/>
        <w:rPr>
          <w:rFonts w:ascii="Times New Roman" w:hAnsi="Times New Roman" w:cs="Times New Roman"/>
          <w:sz w:val="22"/>
          <w:szCs w:val="22"/>
        </w:rPr>
      </w:pPr>
    </w:p>
    <w:tbl>
      <w:tblPr>
        <w:tblW w:w="5831" w:type="pct"/>
        <w:tblInd w:w="-270" w:type="dxa"/>
        <w:tblBorders>
          <w:top w:val="nil"/>
          <w:bottom w:val="nil"/>
          <w:insideH w:val="nil"/>
          <w:insideV w:val="nil"/>
        </w:tblBorders>
        <w:tblCellMar>
          <w:left w:w="0" w:type="dxa"/>
          <w:right w:w="0" w:type="dxa"/>
        </w:tblCellMar>
        <w:tblLook w:val="04A0" w:firstRow="1" w:lastRow="0" w:firstColumn="1" w:lastColumn="0" w:noHBand="0" w:noVBand="1"/>
      </w:tblPr>
      <w:tblGrid>
        <w:gridCol w:w="2005"/>
        <w:gridCol w:w="8525"/>
      </w:tblGrid>
      <w:tr w:rsidR="007800A0" w:rsidRPr="005945D6" w14:paraId="1E2CDFC4" w14:textId="77777777" w:rsidTr="007800A0">
        <w:tc>
          <w:tcPr>
            <w:tcW w:w="952" w:type="pct"/>
            <w:vMerge w:val="restart"/>
            <w:tcBorders>
              <w:top w:val="nil"/>
              <w:left w:val="nil"/>
              <w:bottom w:val="nil"/>
              <w:right w:val="nil"/>
              <w:tl2br w:val="nil"/>
              <w:tr2bl w:val="nil"/>
            </w:tcBorders>
            <w:shd w:val="clear" w:color="auto" w:fill="auto"/>
            <w:tcMar>
              <w:top w:w="0" w:type="dxa"/>
              <w:left w:w="0" w:type="dxa"/>
              <w:bottom w:w="0" w:type="dxa"/>
              <w:right w:w="0" w:type="dxa"/>
            </w:tcMar>
            <w:vAlign w:val="center"/>
          </w:tcPr>
          <w:p w14:paraId="0E26D0C1" w14:textId="134221C5" w:rsidR="007800A0" w:rsidRPr="005945D6" w:rsidRDefault="007800A0">
            <w:pPr>
              <w:spacing w:before="120"/>
              <w:rPr>
                <w:sz w:val="22"/>
                <w:szCs w:val="22"/>
              </w:rPr>
            </w:pPr>
            <w:r w:rsidRPr="005945D6">
              <w:rPr>
                <w:sz w:val="22"/>
                <w:szCs w:val="22"/>
                <w:lang w:val="en-US"/>
              </w:rPr>
              <w:t>Interest amount</w:t>
            </w:r>
            <w:r w:rsidRPr="005945D6">
              <w:rPr>
                <w:sz w:val="22"/>
                <w:szCs w:val="22"/>
                <w:lang w:val="vi-VN"/>
              </w:rPr>
              <w:t xml:space="preserve"> =</w:t>
            </w:r>
          </w:p>
        </w:tc>
        <w:tc>
          <w:tcPr>
            <w:tcW w:w="4048" w:type="pct"/>
            <w:tcBorders>
              <w:top w:val="nil"/>
              <w:left w:val="nil"/>
              <w:bottom w:val="single" w:sz="8" w:space="0" w:color="auto"/>
              <w:right w:val="nil"/>
              <w:tl2br w:val="nil"/>
              <w:tr2bl w:val="nil"/>
            </w:tcBorders>
            <w:shd w:val="clear" w:color="auto" w:fill="auto"/>
            <w:tcMar>
              <w:top w:w="0" w:type="dxa"/>
              <w:left w:w="0" w:type="dxa"/>
              <w:bottom w:w="0" w:type="dxa"/>
              <w:right w:w="0" w:type="dxa"/>
            </w:tcMar>
            <w:vAlign w:val="center"/>
          </w:tcPr>
          <w:p w14:paraId="02234579" w14:textId="72502AE8" w:rsidR="007800A0" w:rsidRPr="005945D6" w:rsidRDefault="007800A0">
            <w:pPr>
              <w:spacing w:before="120"/>
              <w:jc w:val="center"/>
              <w:rPr>
                <w:sz w:val="22"/>
                <w:szCs w:val="22"/>
              </w:rPr>
            </w:pPr>
            <w:r w:rsidRPr="005945D6">
              <w:rPr>
                <w:sz w:val="22"/>
                <w:szCs w:val="22"/>
                <w:lang w:val="vi-VN"/>
              </w:rPr>
              <w:t>∑ (</w:t>
            </w:r>
            <w:r w:rsidRPr="005945D6">
              <w:rPr>
                <w:sz w:val="22"/>
                <w:szCs w:val="22"/>
                <w:lang w:val="en-US"/>
              </w:rPr>
              <w:t>Actual balance</w:t>
            </w:r>
            <w:r w:rsidRPr="005945D6">
              <w:rPr>
                <w:sz w:val="22"/>
                <w:szCs w:val="22"/>
                <w:lang w:val="vi-VN"/>
              </w:rPr>
              <w:t> </w:t>
            </w:r>
            <w:r w:rsidRPr="005945D6">
              <w:rPr>
                <w:sz w:val="22"/>
                <w:szCs w:val="22"/>
              </w:rPr>
              <w:t xml:space="preserve">x Number of days for which the actual balance is maintained </w:t>
            </w:r>
            <w:r w:rsidRPr="005945D6">
              <w:rPr>
                <w:sz w:val="22"/>
                <w:szCs w:val="22"/>
                <w:lang w:val="vi-VN"/>
              </w:rPr>
              <w:t xml:space="preserve">x </w:t>
            </w:r>
            <w:r w:rsidRPr="005945D6">
              <w:rPr>
                <w:sz w:val="22"/>
                <w:szCs w:val="22"/>
                <w:lang w:val="en-US"/>
              </w:rPr>
              <w:t>Interest rate</w:t>
            </w:r>
            <w:r w:rsidRPr="005945D6">
              <w:rPr>
                <w:sz w:val="22"/>
                <w:szCs w:val="22"/>
                <w:lang w:val="vi-VN"/>
              </w:rPr>
              <w:t>)</w:t>
            </w:r>
          </w:p>
        </w:tc>
      </w:tr>
      <w:tr w:rsidR="007800A0" w:rsidRPr="005945D6" w14:paraId="007C0A06" w14:textId="77777777" w:rsidTr="007800A0">
        <w:tblPrEx>
          <w:tblBorders>
            <w:top w:val="none" w:sz="0" w:space="0" w:color="auto"/>
            <w:bottom w:val="none" w:sz="0" w:space="0" w:color="auto"/>
            <w:insideH w:val="none" w:sz="0" w:space="0" w:color="auto"/>
            <w:insideV w:val="none" w:sz="0" w:space="0" w:color="auto"/>
          </w:tblBorders>
        </w:tblPrEx>
        <w:tc>
          <w:tcPr>
            <w:tcW w:w="952" w:type="pct"/>
            <w:vMerge/>
            <w:tcBorders>
              <w:top w:val="nil"/>
              <w:left w:val="nil"/>
              <w:bottom w:val="nil"/>
              <w:right w:val="nil"/>
              <w:tl2br w:val="nil"/>
              <w:tr2bl w:val="nil"/>
            </w:tcBorders>
            <w:shd w:val="clear" w:color="auto" w:fill="auto"/>
            <w:vAlign w:val="center"/>
          </w:tcPr>
          <w:p w14:paraId="3A912D82" w14:textId="0B903E47" w:rsidR="007800A0" w:rsidRPr="005945D6" w:rsidRDefault="007800A0">
            <w:pPr>
              <w:spacing w:before="120"/>
              <w:jc w:val="center"/>
              <w:rPr>
                <w:sz w:val="22"/>
                <w:szCs w:val="22"/>
              </w:rPr>
            </w:pPr>
          </w:p>
        </w:tc>
        <w:tc>
          <w:tcPr>
            <w:tcW w:w="4048"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6E8BB3C2" w14:textId="77777777" w:rsidR="007800A0" w:rsidRPr="005945D6" w:rsidRDefault="007800A0">
            <w:pPr>
              <w:spacing w:before="120"/>
              <w:jc w:val="center"/>
              <w:rPr>
                <w:sz w:val="22"/>
                <w:szCs w:val="22"/>
              </w:rPr>
            </w:pPr>
            <w:r w:rsidRPr="005945D6">
              <w:rPr>
                <w:sz w:val="22"/>
                <w:szCs w:val="22"/>
                <w:lang w:val="vi-VN"/>
              </w:rPr>
              <w:t>365</w:t>
            </w:r>
          </w:p>
        </w:tc>
      </w:tr>
    </w:tbl>
    <w:p w14:paraId="31993510" w14:textId="77777777" w:rsidR="007800A0" w:rsidRPr="005945D6" w:rsidRDefault="007800A0" w:rsidP="00D944EA">
      <w:pPr>
        <w:tabs>
          <w:tab w:val="left" w:pos="720"/>
          <w:tab w:val="right" w:pos="8820"/>
        </w:tabs>
        <w:ind w:left="720" w:hanging="720"/>
        <w:jc w:val="both"/>
        <w:rPr>
          <w:sz w:val="22"/>
          <w:szCs w:val="22"/>
          <w:lang w:val="vi-VN"/>
        </w:rPr>
      </w:pPr>
    </w:p>
    <w:p w14:paraId="1B8F1FD4" w14:textId="38CEA951" w:rsidR="007800A0" w:rsidRPr="00D944EA" w:rsidRDefault="007800A0" w:rsidP="00D944EA">
      <w:pPr>
        <w:pStyle w:val="BodyText"/>
        <w:numPr>
          <w:ilvl w:val="0"/>
          <w:numId w:val="33"/>
        </w:numPr>
        <w:ind w:left="1530" w:hanging="810"/>
        <w:rPr>
          <w:rFonts w:ascii="Times New Roman" w:hAnsi="Times New Roman" w:cs="Times New Roman"/>
          <w:sz w:val="22"/>
          <w:szCs w:val="22"/>
        </w:rPr>
      </w:pPr>
      <w:r w:rsidRPr="005945D6">
        <w:rPr>
          <w:rFonts w:ascii="Times New Roman" w:hAnsi="Times New Roman" w:cs="Times New Roman"/>
          <w:sz w:val="22"/>
          <w:szCs w:val="22"/>
        </w:rPr>
        <w:t xml:space="preserve">Payment of interest </w:t>
      </w:r>
    </w:p>
    <w:p w14:paraId="5CB161F9" w14:textId="77777777" w:rsidR="007800A0" w:rsidRPr="005945D6" w:rsidRDefault="007800A0">
      <w:pPr>
        <w:pStyle w:val="CommentText"/>
        <w:ind w:left="2160"/>
        <w:jc w:val="both"/>
        <w:rPr>
          <w:sz w:val="22"/>
          <w:szCs w:val="22"/>
        </w:rPr>
      </w:pPr>
    </w:p>
    <w:p w14:paraId="05F54FF1" w14:textId="219A4F8B" w:rsidR="007800A0" w:rsidRPr="005945D6" w:rsidRDefault="007800A0">
      <w:pPr>
        <w:pStyle w:val="CommentText"/>
        <w:numPr>
          <w:ilvl w:val="0"/>
          <w:numId w:val="35"/>
        </w:numPr>
        <w:ind w:left="2160" w:hanging="720"/>
        <w:jc w:val="both"/>
        <w:rPr>
          <w:sz w:val="22"/>
          <w:szCs w:val="22"/>
        </w:rPr>
      </w:pPr>
      <w:r w:rsidRPr="005945D6">
        <w:rPr>
          <w:sz w:val="22"/>
          <w:szCs w:val="22"/>
        </w:rPr>
        <w:t xml:space="preserve">For short term facility or trade </w:t>
      </w:r>
      <w:r w:rsidR="0057505B" w:rsidRPr="005945D6">
        <w:rPr>
          <w:sz w:val="22"/>
          <w:szCs w:val="22"/>
          <w:lang w:val="vi-VN"/>
        </w:rPr>
        <w:t xml:space="preserve">loan </w:t>
      </w:r>
      <w:r w:rsidRPr="005945D6">
        <w:rPr>
          <w:sz w:val="22"/>
          <w:szCs w:val="22"/>
        </w:rPr>
        <w:t>facility:</w:t>
      </w:r>
    </w:p>
    <w:p w14:paraId="2F087D49" w14:textId="77777777" w:rsidR="007800A0" w:rsidRPr="005945D6" w:rsidRDefault="007800A0">
      <w:pPr>
        <w:tabs>
          <w:tab w:val="left" w:pos="2160"/>
        </w:tabs>
        <w:autoSpaceDE w:val="0"/>
        <w:autoSpaceDN w:val="0"/>
        <w:ind w:left="2160" w:hanging="720"/>
        <w:jc w:val="both"/>
        <w:rPr>
          <w:sz w:val="22"/>
          <w:szCs w:val="22"/>
        </w:rPr>
      </w:pPr>
    </w:p>
    <w:p w14:paraId="0CBB1F79" w14:textId="6B426B1B" w:rsidR="00821677" w:rsidRPr="005945D6" w:rsidRDefault="00821677">
      <w:pPr>
        <w:autoSpaceDE w:val="0"/>
        <w:autoSpaceDN w:val="0"/>
        <w:adjustRightInd w:val="0"/>
        <w:ind w:left="2160"/>
        <w:jc w:val="both"/>
        <w:rPr>
          <w:color w:val="0066FF"/>
          <w:sz w:val="22"/>
          <w:szCs w:val="22"/>
        </w:rPr>
      </w:pPr>
      <w:r w:rsidRPr="005945D6">
        <w:rPr>
          <w:sz w:val="22"/>
          <w:szCs w:val="22"/>
          <w:lang w:val="en-US"/>
        </w:rPr>
        <w:t xml:space="preserve">The interest is </w:t>
      </w:r>
      <w:r w:rsidRPr="005945D6">
        <w:rPr>
          <w:sz w:val="22"/>
          <w:szCs w:val="22"/>
        </w:rPr>
        <w:t>payable in arrears by debiting from the Company’s relevant account with the Bank in accordance with instructions in the Drawdown Notice.</w:t>
      </w:r>
    </w:p>
    <w:p w14:paraId="01B3221A" w14:textId="77777777" w:rsidR="00821677" w:rsidRPr="005945D6" w:rsidRDefault="00821677">
      <w:pPr>
        <w:tabs>
          <w:tab w:val="left" w:pos="2160"/>
        </w:tabs>
        <w:autoSpaceDE w:val="0"/>
        <w:autoSpaceDN w:val="0"/>
        <w:ind w:left="2160"/>
        <w:jc w:val="both"/>
        <w:rPr>
          <w:sz w:val="22"/>
          <w:szCs w:val="22"/>
        </w:rPr>
      </w:pPr>
    </w:p>
    <w:p w14:paraId="7DC1A338" w14:textId="48C07DD6" w:rsidR="007800A0" w:rsidRPr="005945D6" w:rsidRDefault="005C3C16">
      <w:pPr>
        <w:pStyle w:val="CommentText"/>
        <w:numPr>
          <w:ilvl w:val="0"/>
          <w:numId w:val="35"/>
        </w:numPr>
        <w:ind w:left="2160" w:hanging="720"/>
        <w:jc w:val="both"/>
        <w:rPr>
          <w:sz w:val="22"/>
          <w:szCs w:val="22"/>
          <w:lang w:val="vi-VN"/>
        </w:rPr>
      </w:pPr>
      <w:r w:rsidRPr="005945D6">
        <w:rPr>
          <w:sz w:val="22"/>
          <w:szCs w:val="22"/>
        </w:rPr>
        <w:t>For overdraft facility</w:t>
      </w:r>
      <w:r w:rsidR="007800A0" w:rsidRPr="005945D6">
        <w:rPr>
          <w:sz w:val="22"/>
          <w:szCs w:val="22"/>
        </w:rPr>
        <w:t xml:space="preserve">: </w:t>
      </w:r>
    </w:p>
    <w:p w14:paraId="089FA058" w14:textId="77777777" w:rsidR="007800A0" w:rsidRPr="005945D6" w:rsidRDefault="007800A0">
      <w:pPr>
        <w:tabs>
          <w:tab w:val="left" w:pos="2160"/>
        </w:tabs>
        <w:autoSpaceDE w:val="0"/>
        <w:autoSpaceDN w:val="0"/>
        <w:ind w:left="2160"/>
        <w:jc w:val="both"/>
        <w:rPr>
          <w:sz w:val="22"/>
          <w:szCs w:val="22"/>
        </w:rPr>
      </w:pPr>
    </w:p>
    <w:p w14:paraId="2F60E7BE" w14:textId="74DD2787" w:rsidR="00531DF3" w:rsidRPr="005945D6" w:rsidRDefault="00821677">
      <w:pPr>
        <w:tabs>
          <w:tab w:val="left" w:pos="2160"/>
          <w:tab w:val="right" w:pos="8820"/>
        </w:tabs>
        <w:ind w:left="2160"/>
        <w:jc w:val="both"/>
        <w:rPr>
          <w:sz w:val="22"/>
          <w:szCs w:val="22"/>
        </w:rPr>
      </w:pPr>
      <w:r w:rsidRPr="005945D6">
        <w:rPr>
          <w:sz w:val="22"/>
          <w:szCs w:val="22"/>
        </w:rPr>
        <w:t xml:space="preserve">The interest shall be </w:t>
      </w:r>
      <w:r w:rsidR="00531DF3" w:rsidRPr="005945D6">
        <w:rPr>
          <w:sz w:val="22"/>
          <w:szCs w:val="22"/>
        </w:rPr>
        <w:t>payable</w:t>
      </w:r>
      <w:r w:rsidRPr="005945D6">
        <w:rPr>
          <w:sz w:val="22"/>
          <w:szCs w:val="22"/>
        </w:rPr>
        <w:t xml:space="preserve"> monthly </w:t>
      </w:r>
      <w:r w:rsidR="00531DF3" w:rsidRPr="005945D6">
        <w:rPr>
          <w:sz w:val="22"/>
          <w:szCs w:val="22"/>
        </w:rPr>
        <w:t xml:space="preserve">by debiting </w:t>
      </w:r>
      <w:r w:rsidRPr="005945D6">
        <w:rPr>
          <w:sz w:val="22"/>
          <w:szCs w:val="22"/>
        </w:rPr>
        <w:t>from the Company’s [overdraft facility account] [account number [  ]] with the Bank on every 24</w:t>
      </w:r>
      <w:r w:rsidRPr="005945D6">
        <w:rPr>
          <w:sz w:val="22"/>
          <w:szCs w:val="22"/>
          <w:vertAlign w:val="superscript"/>
        </w:rPr>
        <w:t>th</w:t>
      </w:r>
      <w:r w:rsidRPr="005945D6">
        <w:rPr>
          <w:sz w:val="22"/>
          <w:szCs w:val="22"/>
        </w:rPr>
        <w:t xml:space="preserve"> day (the “</w:t>
      </w:r>
      <w:r w:rsidRPr="005945D6">
        <w:rPr>
          <w:b/>
          <w:sz w:val="22"/>
          <w:szCs w:val="22"/>
        </w:rPr>
        <w:t>OD Interest Payment Day</w:t>
      </w:r>
      <w:r w:rsidRPr="005945D6">
        <w:rPr>
          <w:sz w:val="22"/>
          <w:szCs w:val="22"/>
        </w:rPr>
        <w:t>”) (or on another day as requested by the Company).</w:t>
      </w:r>
    </w:p>
    <w:p w14:paraId="16BC329E" w14:textId="33A738D8" w:rsidR="00821677" w:rsidRPr="005945D6" w:rsidRDefault="00821677">
      <w:pPr>
        <w:tabs>
          <w:tab w:val="left" w:pos="2160"/>
          <w:tab w:val="right" w:pos="8820"/>
        </w:tabs>
        <w:ind w:left="2160"/>
        <w:jc w:val="both"/>
        <w:rPr>
          <w:sz w:val="22"/>
          <w:szCs w:val="22"/>
        </w:rPr>
      </w:pPr>
      <w:r w:rsidRPr="005945D6">
        <w:rPr>
          <w:sz w:val="22"/>
          <w:szCs w:val="22"/>
        </w:rPr>
        <w:lastRenderedPageBreak/>
        <w:t xml:space="preserve"> </w:t>
      </w:r>
    </w:p>
    <w:p w14:paraId="31DA4F27" w14:textId="0A0181F7" w:rsidR="00531DF3" w:rsidRPr="005945D6" w:rsidRDefault="00531DF3">
      <w:pPr>
        <w:ind w:left="2160"/>
        <w:jc w:val="both"/>
        <w:rPr>
          <w:sz w:val="22"/>
          <w:szCs w:val="22"/>
        </w:rPr>
      </w:pPr>
      <w:r w:rsidRPr="005945D6">
        <w:rPr>
          <w:sz w:val="22"/>
          <w:szCs w:val="22"/>
        </w:rPr>
        <w:t>The Company agrees that the Bank may change the OD Interest Payment Day. In such case, the Bank will give notification to the Company using such means of notification as the Bank shall deem appropriate (including but not limited to a notification published in the Bank’s website or by such other method as the Bank may decide). The utilization of the facility or maintenance of outstanding under this Agreement after the effectiveness of the notification will constitute acceptance by the Company of the new OD Interest Payment Day.</w:t>
      </w:r>
    </w:p>
    <w:p w14:paraId="793C2540" w14:textId="77777777" w:rsidR="00531DF3" w:rsidRPr="005945D6" w:rsidRDefault="00531DF3">
      <w:pPr>
        <w:ind w:left="2160"/>
        <w:jc w:val="both"/>
        <w:rPr>
          <w:sz w:val="22"/>
          <w:szCs w:val="22"/>
        </w:rPr>
      </w:pPr>
    </w:p>
    <w:p w14:paraId="5321D4BC" w14:textId="397C7203" w:rsidR="005C3C16" w:rsidRPr="005945D6" w:rsidRDefault="00BC09A8">
      <w:pPr>
        <w:pStyle w:val="ListParagraph"/>
        <w:numPr>
          <w:ilvl w:val="0"/>
          <w:numId w:val="37"/>
        </w:numPr>
        <w:tabs>
          <w:tab w:val="left" w:pos="720"/>
          <w:tab w:val="right" w:pos="8820"/>
        </w:tabs>
        <w:ind w:left="2160" w:hanging="720"/>
        <w:jc w:val="both"/>
        <w:rPr>
          <w:sz w:val="22"/>
          <w:szCs w:val="22"/>
        </w:rPr>
      </w:pPr>
      <w:r w:rsidRPr="005945D6">
        <w:rPr>
          <w:sz w:val="22"/>
          <w:szCs w:val="22"/>
          <w:lang w:val="en-US"/>
        </w:rPr>
        <w:t xml:space="preserve">For </w:t>
      </w:r>
      <w:r w:rsidRPr="005945D6">
        <w:rPr>
          <w:sz w:val="22"/>
          <w:szCs w:val="22"/>
        </w:rPr>
        <w:t>forced loan under standby letters of credits/guarantee and/or letters of credit facilities (if any)</w:t>
      </w:r>
      <w:r w:rsidR="005C3C16" w:rsidRPr="005945D6">
        <w:rPr>
          <w:sz w:val="22"/>
          <w:szCs w:val="22"/>
        </w:rPr>
        <w:t>:</w:t>
      </w:r>
    </w:p>
    <w:p w14:paraId="53EB0A79" w14:textId="77777777" w:rsidR="005C3C16" w:rsidRPr="005945D6" w:rsidRDefault="005C3C16">
      <w:pPr>
        <w:pStyle w:val="ListParagraph"/>
        <w:tabs>
          <w:tab w:val="left" w:pos="720"/>
          <w:tab w:val="right" w:pos="8820"/>
        </w:tabs>
        <w:ind w:left="2160"/>
        <w:jc w:val="both"/>
        <w:rPr>
          <w:sz w:val="22"/>
          <w:szCs w:val="22"/>
        </w:rPr>
      </w:pPr>
    </w:p>
    <w:p w14:paraId="7AFDA1C4" w14:textId="18BCD6E5" w:rsidR="005C3C16" w:rsidRPr="005945D6" w:rsidRDefault="00BC09A8">
      <w:pPr>
        <w:pStyle w:val="ListParagraph"/>
        <w:tabs>
          <w:tab w:val="left" w:pos="720"/>
          <w:tab w:val="right" w:pos="8820"/>
        </w:tabs>
        <w:ind w:left="2160"/>
        <w:jc w:val="both"/>
        <w:rPr>
          <w:sz w:val="22"/>
          <w:szCs w:val="22"/>
          <w:lang w:val="vi-VN"/>
        </w:rPr>
      </w:pPr>
      <w:r w:rsidRPr="005945D6">
        <w:rPr>
          <w:sz w:val="22"/>
          <w:szCs w:val="22"/>
        </w:rPr>
        <w:t xml:space="preserve">The Bank may, at its discretion, debit the Company’s account(s) with the Bank at any time from the occurrence of forced loan. </w:t>
      </w:r>
    </w:p>
    <w:p w14:paraId="6F33C5ED" w14:textId="77777777" w:rsidR="005C3C16" w:rsidRPr="005945D6" w:rsidRDefault="005C3C16">
      <w:pPr>
        <w:pStyle w:val="ListParagraph"/>
        <w:tabs>
          <w:tab w:val="left" w:pos="720"/>
          <w:tab w:val="right" w:pos="8820"/>
        </w:tabs>
        <w:ind w:left="2160"/>
        <w:jc w:val="both"/>
        <w:rPr>
          <w:sz w:val="22"/>
          <w:szCs w:val="22"/>
        </w:rPr>
      </w:pPr>
    </w:p>
    <w:p w14:paraId="303CFA54" w14:textId="1F8CDD45" w:rsidR="005C3C16" w:rsidRPr="005945D6" w:rsidRDefault="00BC09A8">
      <w:pPr>
        <w:pStyle w:val="ListParagraph"/>
        <w:numPr>
          <w:ilvl w:val="0"/>
          <w:numId w:val="37"/>
        </w:numPr>
        <w:tabs>
          <w:tab w:val="left" w:pos="720"/>
          <w:tab w:val="right" w:pos="8820"/>
        </w:tabs>
        <w:ind w:left="2160" w:hanging="720"/>
        <w:jc w:val="both"/>
        <w:rPr>
          <w:sz w:val="22"/>
          <w:szCs w:val="22"/>
        </w:rPr>
      </w:pPr>
      <w:r w:rsidRPr="005945D6">
        <w:rPr>
          <w:sz w:val="22"/>
          <w:szCs w:val="22"/>
          <w:lang w:val="en-US"/>
        </w:rPr>
        <w:t xml:space="preserve">For </w:t>
      </w:r>
      <w:r w:rsidRPr="005945D6">
        <w:rPr>
          <w:sz w:val="22"/>
          <w:szCs w:val="22"/>
          <w:lang w:val="vi-VN"/>
        </w:rPr>
        <w:t xml:space="preserve">buyer </w:t>
      </w:r>
      <w:r w:rsidRPr="005945D6">
        <w:rPr>
          <w:sz w:val="22"/>
          <w:szCs w:val="22"/>
        </w:rPr>
        <w:t>factoring</w:t>
      </w:r>
      <w:r w:rsidR="005C3C16" w:rsidRPr="005945D6">
        <w:rPr>
          <w:sz w:val="22"/>
          <w:szCs w:val="22"/>
        </w:rPr>
        <w:t>:</w:t>
      </w:r>
    </w:p>
    <w:p w14:paraId="2E5C2B47" w14:textId="77777777" w:rsidR="005C3C16" w:rsidRPr="005945D6" w:rsidRDefault="005C3C16">
      <w:pPr>
        <w:pStyle w:val="ListParagraph"/>
        <w:tabs>
          <w:tab w:val="left" w:pos="720"/>
          <w:tab w:val="right" w:pos="8820"/>
        </w:tabs>
        <w:ind w:left="2160"/>
        <w:jc w:val="both"/>
        <w:rPr>
          <w:sz w:val="22"/>
          <w:szCs w:val="22"/>
        </w:rPr>
      </w:pPr>
    </w:p>
    <w:p w14:paraId="20F51691" w14:textId="3BAFC49A" w:rsidR="005C3C16" w:rsidRPr="005945D6" w:rsidRDefault="00BC09A8">
      <w:pPr>
        <w:pStyle w:val="ListParagraph"/>
        <w:tabs>
          <w:tab w:val="left" w:pos="720"/>
          <w:tab w:val="right" w:pos="8820"/>
        </w:tabs>
        <w:ind w:left="2160"/>
        <w:jc w:val="both"/>
        <w:rPr>
          <w:sz w:val="22"/>
          <w:szCs w:val="22"/>
          <w:lang w:val="vi-VN"/>
        </w:rPr>
      </w:pPr>
      <w:r w:rsidRPr="005945D6">
        <w:rPr>
          <w:sz w:val="22"/>
          <w:szCs w:val="22"/>
        </w:rPr>
        <w:t>Interest shall be automatically</w:t>
      </w:r>
      <w:r w:rsidR="00B360DD" w:rsidRPr="005945D6">
        <w:rPr>
          <w:sz w:val="22"/>
          <w:szCs w:val="22"/>
        </w:rPr>
        <w:t xml:space="preserve"> debited from the Company’s relevant account with the Bank</w:t>
      </w:r>
      <w:r w:rsidRPr="005945D6">
        <w:rPr>
          <w:sz w:val="22"/>
          <w:szCs w:val="22"/>
        </w:rPr>
        <w:t xml:space="preserve"> </w:t>
      </w:r>
      <w:r w:rsidR="00DE2098" w:rsidRPr="005945D6">
        <w:rPr>
          <w:sz w:val="22"/>
          <w:szCs w:val="22"/>
        </w:rPr>
        <w:t xml:space="preserve">on the date the Company will have to fully pay the factoring debt to the </w:t>
      </w:r>
      <w:r w:rsidR="00A729D5" w:rsidRPr="005945D6">
        <w:rPr>
          <w:sz w:val="22"/>
          <w:szCs w:val="22"/>
        </w:rPr>
        <w:t>Bank</w:t>
      </w:r>
      <w:r w:rsidR="00DE2098" w:rsidRPr="005945D6">
        <w:rPr>
          <w:sz w:val="22"/>
          <w:szCs w:val="22"/>
        </w:rPr>
        <w:t xml:space="preserve">. </w:t>
      </w:r>
    </w:p>
    <w:p w14:paraId="756F6EFF" w14:textId="77777777" w:rsidR="005C3C16" w:rsidRPr="005945D6" w:rsidRDefault="005C3C16">
      <w:pPr>
        <w:pStyle w:val="ListParagraph"/>
        <w:tabs>
          <w:tab w:val="left" w:pos="720"/>
          <w:tab w:val="right" w:pos="8820"/>
        </w:tabs>
        <w:ind w:left="2160"/>
        <w:jc w:val="both"/>
        <w:rPr>
          <w:sz w:val="22"/>
          <w:szCs w:val="22"/>
        </w:rPr>
      </w:pPr>
    </w:p>
    <w:p w14:paraId="4F0220ED" w14:textId="29B066F8" w:rsidR="005C3C16" w:rsidRPr="005945D6" w:rsidRDefault="00BC09A8">
      <w:pPr>
        <w:pStyle w:val="ListParagraph"/>
        <w:numPr>
          <w:ilvl w:val="0"/>
          <w:numId w:val="37"/>
        </w:numPr>
        <w:tabs>
          <w:tab w:val="left" w:pos="720"/>
          <w:tab w:val="right" w:pos="8820"/>
        </w:tabs>
        <w:ind w:left="2160" w:hanging="720"/>
        <w:jc w:val="both"/>
        <w:rPr>
          <w:sz w:val="22"/>
          <w:szCs w:val="22"/>
        </w:rPr>
      </w:pPr>
      <w:r w:rsidRPr="005945D6">
        <w:rPr>
          <w:sz w:val="22"/>
          <w:szCs w:val="22"/>
          <w:lang w:val="en-US"/>
        </w:rPr>
        <w:t xml:space="preserve">For </w:t>
      </w:r>
      <w:r w:rsidRPr="005945D6">
        <w:rPr>
          <w:sz w:val="22"/>
          <w:szCs w:val="22"/>
        </w:rPr>
        <w:t>discounting</w:t>
      </w:r>
      <w:r w:rsidR="005C3C16" w:rsidRPr="005945D6">
        <w:rPr>
          <w:sz w:val="22"/>
          <w:szCs w:val="22"/>
        </w:rPr>
        <w:t>:</w:t>
      </w:r>
    </w:p>
    <w:p w14:paraId="1FB5FA58" w14:textId="77777777" w:rsidR="005C3C16" w:rsidRPr="005945D6" w:rsidRDefault="005C3C16">
      <w:pPr>
        <w:pStyle w:val="ListParagraph"/>
        <w:tabs>
          <w:tab w:val="left" w:pos="720"/>
          <w:tab w:val="right" w:pos="8820"/>
        </w:tabs>
        <w:ind w:left="2160"/>
        <w:jc w:val="both"/>
        <w:rPr>
          <w:sz w:val="22"/>
          <w:szCs w:val="22"/>
        </w:rPr>
      </w:pPr>
    </w:p>
    <w:p w14:paraId="2351B812" w14:textId="0EA3F7F5" w:rsidR="005C3C16" w:rsidRPr="005945D6" w:rsidRDefault="005A4B5D">
      <w:pPr>
        <w:pStyle w:val="ListParagraph"/>
        <w:tabs>
          <w:tab w:val="left" w:pos="720"/>
          <w:tab w:val="right" w:pos="8820"/>
        </w:tabs>
        <w:ind w:left="2160"/>
        <w:jc w:val="both"/>
        <w:rPr>
          <w:sz w:val="22"/>
          <w:szCs w:val="22"/>
        </w:rPr>
      </w:pPr>
      <w:r w:rsidRPr="005945D6">
        <w:rPr>
          <w:sz w:val="22"/>
          <w:szCs w:val="22"/>
        </w:rPr>
        <w:t xml:space="preserve">In case of discounting the whole payment value of the negotiable instrument/valuable paper, interest shall be </w:t>
      </w:r>
      <w:r w:rsidR="006C717F" w:rsidRPr="005945D6">
        <w:rPr>
          <w:sz w:val="22"/>
          <w:szCs w:val="22"/>
        </w:rPr>
        <w:t>set off</w:t>
      </w:r>
      <w:r w:rsidRPr="005945D6">
        <w:rPr>
          <w:sz w:val="22"/>
          <w:szCs w:val="22"/>
        </w:rPr>
        <w:t xml:space="preserve"> </w:t>
      </w:r>
      <w:r w:rsidR="00547C72" w:rsidRPr="005945D6">
        <w:rPr>
          <w:sz w:val="22"/>
          <w:szCs w:val="22"/>
        </w:rPr>
        <w:t>against</w:t>
      </w:r>
      <w:r w:rsidR="00FB02F3" w:rsidRPr="005945D6">
        <w:rPr>
          <w:sz w:val="22"/>
          <w:szCs w:val="22"/>
        </w:rPr>
        <w:t xml:space="preserve"> the discount price and be considered as having paid upon payment of the discount price by the Bank. </w:t>
      </w:r>
      <w:r w:rsidR="009526C8" w:rsidRPr="005945D6">
        <w:rPr>
          <w:sz w:val="22"/>
          <w:szCs w:val="22"/>
        </w:rPr>
        <w:t>If the negotiable instrument/valuable paper</w:t>
      </w:r>
      <w:r w:rsidR="00FB02F3" w:rsidRPr="005945D6">
        <w:rPr>
          <w:sz w:val="22"/>
          <w:szCs w:val="22"/>
        </w:rPr>
        <w:t xml:space="preserve"> </w:t>
      </w:r>
      <w:r w:rsidR="009526C8" w:rsidRPr="005945D6">
        <w:rPr>
          <w:sz w:val="22"/>
          <w:szCs w:val="22"/>
        </w:rPr>
        <w:t>is not fully paid on due, the Bank will be entitle</w:t>
      </w:r>
      <w:r w:rsidR="009D418E" w:rsidRPr="005945D6">
        <w:rPr>
          <w:sz w:val="22"/>
          <w:szCs w:val="22"/>
        </w:rPr>
        <w:t>d</w:t>
      </w:r>
      <w:r w:rsidR="009526C8" w:rsidRPr="005945D6">
        <w:rPr>
          <w:sz w:val="22"/>
          <w:szCs w:val="22"/>
        </w:rPr>
        <w:t xml:space="preserve"> to the right of recourse for the discount payment, discount interest and other </w:t>
      </w:r>
      <w:r w:rsidR="00966BA0" w:rsidRPr="005945D6">
        <w:rPr>
          <w:sz w:val="22"/>
          <w:szCs w:val="22"/>
        </w:rPr>
        <w:t xml:space="preserve">relevant </w:t>
      </w:r>
      <w:r w:rsidR="009526C8" w:rsidRPr="005945D6">
        <w:rPr>
          <w:sz w:val="22"/>
          <w:szCs w:val="22"/>
        </w:rPr>
        <w:t>le</w:t>
      </w:r>
      <w:r w:rsidR="00966BA0" w:rsidRPr="005945D6">
        <w:rPr>
          <w:sz w:val="22"/>
          <w:szCs w:val="22"/>
        </w:rPr>
        <w:t>gitimate</w:t>
      </w:r>
      <w:r w:rsidR="009526C8" w:rsidRPr="005945D6">
        <w:rPr>
          <w:sz w:val="22"/>
          <w:szCs w:val="22"/>
        </w:rPr>
        <w:t xml:space="preserve"> expenses </w:t>
      </w:r>
      <w:r w:rsidR="00966BA0" w:rsidRPr="005945D6">
        <w:rPr>
          <w:sz w:val="22"/>
          <w:szCs w:val="22"/>
        </w:rPr>
        <w:t>(if any) against the Company. These amounts shall be deemed to become due on the due date of the negotiable instrument/valuable paper and the Bank shall collect these amounts from the Company in accordance with Clause 2.4.</w:t>
      </w:r>
    </w:p>
    <w:p w14:paraId="110F4390" w14:textId="77777777" w:rsidR="005C3C16" w:rsidRPr="005945D6" w:rsidRDefault="005C3C16">
      <w:pPr>
        <w:pStyle w:val="ListParagraph"/>
        <w:tabs>
          <w:tab w:val="left" w:pos="720"/>
          <w:tab w:val="right" w:pos="8820"/>
        </w:tabs>
        <w:ind w:left="2160"/>
        <w:jc w:val="both"/>
        <w:rPr>
          <w:sz w:val="22"/>
          <w:szCs w:val="22"/>
        </w:rPr>
      </w:pPr>
    </w:p>
    <w:p w14:paraId="119FA78F" w14:textId="668619BC" w:rsidR="005C3C16" w:rsidRPr="005945D6" w:rsidRDefault="00547C72">
      <w:pPr>
        <w:pStyle w:val="ListParagraph"/>
        <w:tabs>
          <w:tab w:val="left" w:pos="720"/>
          <w:tab w:val="right" w:pos="8820"/>
        </w:tabs>
        <w:ind w:left="2160"/>
        <w:jc w:val="both"/>
        <w:rPr>
          <w:sz w:val="22"/>
          <w:szCs w:val="22"/>
        </w:rPr>
      </w:pPr>
      <w:r w:rsidRPr="005945D6">
        <w:rPr>
          <w:sz w:val="22"/>
          <w:szCs w:val="22"/>
        </w:rPr>
        <w:t xml:space="preserve">In case of discounting part of payment value of the negotiable instrument/valuable paper, interest shall be deducted </w:t>
      </w:r>
      <w:r w:rsidR="00A729D5" w:rsidRPr="005945D6">
        <w:rPr>
          <w:sz w:val="22"/>
          <w:szCs w:val="22"/>
        </w:rPr>
        <w:t>from the payment</w:t>
      </w:r>
      <w:r w:rsidRPr="005945D6">
        <w:rPr>
          <w:sz w:val="22"/>
          <w:szCs w:val="22"/>
        </w:rPr>
        <w:t xml:space="preserve"> </w:t>
      </w:r>
      <w:r w:rsidR="00A729D5" w:rsidRPr="005945D6">
        <w:rPr>
          <w:sz w:val="22"/>
          <w:szCs w:val="22"/>
        </w:rPr>
        <w:t>on due of the negotiable instrument/valuable paper received by the Bank or be debited from the Company’s account(s) with the Bank in accordance with Clause 2.4(a).</w:t>
      </w:r>
    </w:p>
    <w:p w14:paraId="7C8537D2" w14:textId="7807F75B" w:rsidR="007800A0" w:rsidRPr="005945D6" w:rsidRDefault="00531DF3">
      <w:pPr>
        <w:pStyle w:val="BodyText"/>
        <w:numPr>
          <w:ilvl w:val="0"/>
          <w:numId w:val="33"/>
        </w:numPr>
        <w:ind w:left="1530" w:hanging="810"/>
        <w:rPr>
          <w:rFonts w:ascii="Times New Roman" w:hAnsi="Times New Roman" w:cs="Times New Roman"/>
          <w:sz w:val="22"/>
          <w:szCs w:val="22"/>
        </w:rPr>
      </w:pPr>
      <w:r w:rsidRPr="005945D6">
        <w:rPr>
          <w:rFonts w:ascii="Times New Roman" w:hAnsi="Times New Roman" w:cs="Times New Roman"/>
          <w:sz w:val="22"/>
          <w:szCs w:val="22"/>
        </w:rPr>
        <w:t xml:space="preserve">Interest rate </w:t>
      </w:r>
      <w:r w:rsidR="00E212AF" w:rsidRPr="005945D6">
        <w:rPr>
          <w:rFonts w:ascii="Times New Roman" w:hAnsi="Times New Roman" w:cs="Times New Roman"/>
          <w:sz w:val="22"/>
          <w:szCs w:val="22"/>
        </w:rPr>
        <w:t xml:space="preserve">and specific interest rate of each credit </w:t>
      </w:r>
      <w:r w:rsidR="0060625F" w:rsidRPr="005945D6">
        <w:rPr>
          <w:rFonts w:ascii="Times New Roman" w:hAnsi="Times New Roman" w:cs="Times New Roman"/>
          <w:sz w:val="22"/>
          <w:szCs w:val="22"/>
          <w:lang w:val="vi-VN"/>
        </w:rPr>
        <w:t>facility</w:t>
      </w:r>
      <w:r w:rsidR="00E212AF" w:rsidRPr="005945D6">
        <w:rPr>
          <w:rFonts w:ascii="Times New Roman" w:hAnsi="Times New Roman" w:cs="Times New Roman"/>
          <w:sz w:val="22"/>
          <w:szCs w:val="22"/>
        </w:rPr>
        <w:t xml:space="preserve"> </w:t>
      </w:r>
      <w:r w:rsidR="00EB0C3C" w:rsidRPr="005945D6">
        <w:rPr>
          <w:rFonts w:ascii="Times New Roman" w:hAnsi="Times New Roman" w:cs="Times New Roman"/>
          <w:sz w:val="22"/>
          <w:szCs w:val="22"/>
        </w:rPr>
        <w:t>as per</w:t>
      </w:r>
      <w:r w:rsidR="00E212AF" w:rsidRPr="005945D6">
        <w:rPr>
          <w:rFonts w:ascii="Times New Roman" w:hAnsi="Times New Roman" w:cs="Times New Roman"/>
          <w:sz w:val="22"/>
          <w:szCs w:val="22"/>
        </w:rPr>
        <w:t xml:space="preserve"> interest calculation method provided herein is equal to </w:t>
      </w:r>
      <w:r w:rsidR="00EB0C3C" w:rsidRPr="005945D6">
        <w:rPr>
          <w:rFonts w:ascii="Times New Roman" w:hAnsi="Times New Roman" w:cs="Times New Roman"/>
          <w:sz w:val="22"/>
          <w:szCs w:val="22"/>
        </w:rPr>
        <w:t>interest rate and specific interest rate</w:t>
      </w:r>
      <w:r w:rsidR="00E212AF" w:rsidRPr="005945D6">
        <w:rPr>
          <w:rFonts w:ascii="Times New Roman" w:hAnsi="Times New Roman" w:cs="Times New Roman"/>
          <w:sz w:val="22"/>
          <w:szCs w:val="22"/>
        </w:rPr>
        <w:t xml:space="preserve"> </w:t>
      </w:r>
      <w:r w:rsidR="00EB0C3C" w:rsidRPr="005945D6">
        <w:rPr>
          <w:rFonts w:ascii="Times New Roman" w:hAnsi="Times New Roman" w:cs="Times New Roman"/>
          <w:sz w:val="22"/>
          <w:szCs w:val="22"/>
        </w:rPr>
        <w:t xml:space="preserve">as per interest calculation method prescribed by the prevailing regulation. </w:t>
      </w:r>
    </w:p>
    <w:p w14:paraId="3C4D2EE2" w14:textId="66C24A3E" w:rsidR="007800A0" w:rsidRPr="00D944EA" w:rsidRDefault="00ED2295">
      <w:pPr>
        <w:pStyle w:val="BodyText"/>
        <w:numPr>
          <w:ilvl w:val="0"/>
          <w:numId w:val="33"/>
        </w:numPr>
        <w:ind w:left="1530" w:hanging="810"/>
        <w:rPr>
          <w:rFonts w:ascii="Times New Roman" w:hAnsi="Times New Roman" w:cs="Times New Roman"/>
          <w:sz w:val="22"/>
          <w:szCs w:val="22"/>
        </w:rPr>
      </w:pPr>
      <w:r w:rsidRPr="00D944EA">
        <w:rPr>
          <w:rFonts w:ascii="Times New Roman" w:hAnsi="Times New Roman" w:cs="Times New Roman"/>
          <w:sz w:val="22"/>
          <w:szCs w:val="22"/>
        </w:rPr>
        <w:t xml:space="preserve">Interest rate of overdue interest: </w:t>
      </w:r>
      <w:r w:rsidR="00EB0C3C" w:rsidRPr="00D944EA">
        <w:rPr>
          <w:rFonts w:ascii="Times New Roman" w:hAnsi="Times New Roman" w:cs="Times New Roman"/>
          <w:sz w:val="22"/>
          <w:szCs w:val="22"/>
        </w:rPr>
        <w:t xml:space="preserve">Interest rate of overdue interest (if applicable) will be in accordance with the Bank’s notice on the basis of compliance with laws. </w:t>
      </w:r>
    </w:p>
    <w:p w14:paraId="06DBD10B" w14:textId="296CD8C8" w:rsidR="0012424F" w:rsidRPr="005945D6" w:rsidRDefault="0012424F">
      <w:pPr>
        <w:pStyle w:val="CommentText"/>
        <w:ind w:left="1440"/>
        <w:jc w:val="both"/>
        <w:rPr>
          <w:sz w:val="22"/>
          <w:szCs w:val="22"/>
        </w:rPr>
      </w:pPr>
    </w:p>
    <w:p w14:paraId="3597EE21" w14:textId="5005DCA0" w:rsidR="00A637F4" w:rsidRPr="005945D6" w:rsidRDefault="00A637F4">
      <w:pPr>
        <w:tabs>
          <w:tab w:val="left" w:pos="720"/>
          <w:tab w:val="right" w:pos="8820"/>
        </w:tabs>
        <w:ind w:left="720" w:hanging="720"/>
        <w:jc w:val="both"/>
        <w:rPr>
          <w:b/>
          <w:color w:val="0000FF"/>
          <w:sz w:val="22"/>
          <w:szCs w:val="22"/>
          <w:lang w:val="vi-VN"/>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ab/>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Paragraph on Credit Card Facility</w:t>
      </w:r>
    </w:p>
    <w:p w14:paraId="2F8E4155" w14:textId="77777777" w:rsidR="00232E04" w:rsidRPr="005945D6" w:rsidRDefault="00232E04">
      <w:pPr>
        <w:tabs>
          <w:tab w:val="left" w:pos="720"/>
          <w:tab w:val="right" w:pos="8820"/>
        </w:tabs>
        <w:ind w:left="720" w:hanging="720"/>
        <w:jc w:val="both"/>
        <w:rPr>
          <w:b/>
          <w:color w:val="0000FF"/>
          <w:sz w:val="22"/>
          <w:szCs w:val="22"/>
          <w:lang w:val="en-US"/>
          <w14:textFill>
            <w14:solidFill>
              <w14:srgbClr w14:val="0000FF">
                <w14:lumMod w14:val="60000"/>
                <w14:lumOff w14:val="40000"/>
              </w14:srgbClr>
            </w14:solidFill>
          </w14:textFill>
        </w:rPr>
      </w:pPr>
    </w:p>
    <w:p w14:paraId="20972D99" w14:textId="1F7E5D9A" w:rsidR="00A637F4" w:rsidRPr="005945D6" w:rsidRDefault="00A637F4">
      <w:pPr>
        <w:pStyle w:val="BodyText"/>
        <w:spacing w:before="0"/>
        <w:ind w:left="720"/>
        <w:rPr>
          <w:rFonts w:ascii="Times New Roman" w:hAnsi="Times New Roman" w:cs="Times New Roman"/>
          <w:sz w:val="22"/>
          <w:szCs w:val="22"/>
        </w:rPr>
      </w:pPr>
      <w:r w:rsidRPr="005945D6">
        <w:rPr>
          <w:rFonts w:ascii="Times New Roman" w:hAnsi="Times New Roman" w:cs="Times New Roman"/>
          <w:sz w:val="22"/>
          <w:szCs w:val="22"/>
        </w:rPr>
        <w:t>The term of the HSBC Credit Card Facility shall be without prejudice to the C</w:t>
      </w:r>
      <w:r w:rsidRPr="005945D6">
        <w:rPr>
          <w:rFonts w:ascii="Times New Roman" w:hAnsi="Times New Roman" w:cs="Times New Roman"/>
          <w:sz w:val="22"/>
          <w:szCs w:val="22"/>
          <w:lang w:val="vi-VN"/>
        </w:rPr>
        <w:t xml:space="preserve">ompany’s </w:t>
      </w:r>
      <w:r w:rsidRPr="005945D6">
        <w:rPr>
          <w:rFonts w:ascii="Times New Roman" w:hAnsi="Times New Roman" w:cs="Times New Roman"/>
          <w:sz w:val="22"/>
          <w:szCs w:val="22"/>
        </w:rPr>
        <w:t>liability in respect of the Card pending settlement of the outstanding balance on each Card account.</w:t>
      </w:r>
      <w:r w:rsidR="00BA7159" w:rsidRPr="005945D6">
        <w:rPr>
          <w:rFonts w:ascii="Times New Roman" w:hAnsi="Times New Roman" w:cs="Times New Roman"/>
          <w:sz w:val="22"/>
          <w:szCs w:val="22"/>
        </w:rPr>
        <w:t>]</w:t>
      </w:r>
    </w:p>
    <w:p w14:paraId="1CD420E7" w14:textId="77777777" w:rsidR="000921E8" w:rsidRPr="005945D6" w:rsidRDefault="000921E8">
      <w:pPr>
        <w:pStyle w:val="BodyText"/>
        <w:spacing w:before="0"/>
        <w:ind w:left="720"/>
        <w:rPr>
          <w:rFonts w:ascii="Times New Roman" w:hAnsi="Times New Roman" w:cs="Times New Roman"/>
          <w:sz w:val="22"/>
          <w:szCs w:val="22"/>
        </w:rPr>
      </w:pPr>
    </w:p>
    <w:p w14:paraId="10FF0D0C" w14:textId="77777777" w:rsidR="000921E8" w:rsidRPr="005945D6" w:rsidRDefault="000921E8">
      <w:pPr>
        <w:pStyle w:val="BodyText"/>
        <w:spacing w:before="0"/>
        <w:ind w:left="720"/>
        <w:rPr>
          <w:rFonts w:ascii="Times New Roman" w:hAnsi="Times New Roman" w:cs="Times New Roman"/>
          <w:sz w:val="22"/>
          <w:szCs w:val="22"/>
        </w:rPr>
      </w:pPr>
    </w:p>
    <w:p w14:paraId="23A431A5" w14:textId="77777777" w:rsidR="000921E8" w:rsidRPr="005945D6" w:rsidRDefault="000921E8">
      <w:pPr>
        <w:pStyle w:val="BodyText"/>
        <w:spacing w:before="0"/>
        <w:ind w:left="720"/>
        <w:rPr>
          <w:rFonts w:ascii="Times New Roman" w:hAnsi="Times New Roman" w:cs="Times New Roman"/>
          <w:sz w:val="22"/>
          <w:szCs w:val="22"/>
        </w:rPr>
      </w:pPr>
    </w:p>
    <w:p w14:paraId="62BD169B" w14:textId="77777777" w:rsidR="00A637F4" w:rsidRPr="005945D6" w:rsidRDefault="00A637F4">
      <w:pPr>
        <w:numPr>
          <w:ilvl w:val="0"/>
          <w:numId w:val="4"/>
        </w:numPr>
        <w:tabs>
          <w:tab w:val="left" w:pos="720"/>
          <w:tab w:val="right" w:pos="9000"/>
        </w:tabs>
        <w:spacing w:before="240"/>
        <w:ind w:hanging="1080"/>
        <w:jc w:val="both"/>
        <w:rPr>
          <w:b/>
          <w:bCs/>
          <w:sz w:val="22"/>
          <w:szCs w:val="22"/>
          <w:u w:val="single"/>
        </w:rPr>
      </w:pPr>
      <w:r w:rsidRPr="005945D6">
        <w:rPr>
          <w:b/>
          <w:bCs/>
          <w:sz w:val="22"/>
          <w:szCs w:val="22"/>
          <w:u w:val="single"/>
        </w:rPr>
        <w:lastRenderedPageBreak/>
        <w:t>TERMS AND CONDITIONS</w:t>
      </w:r>
    </w:p>
    <w:p w14:paraId="0B1911DA" w14:textId="3DD5C5EB" w:rsidR="00A637F4" w:rsidRPr="005945D6" w:rsidRDefault="00A637F4">
      <w:pPr>
        <w:pStyle w:val="Heading1"/>
        <w:numPr>
          <w:ilvl w:val="1"/>
          <w:numId w:val="4"/>
        </w:numPr>
        <w:tabs>
          <w:tab w:val="right" w:pos="9000"/>
        </w:tabs>
        <w:ind w:hanging="720"/>
        <w:rPr>
          <w:bCs w:val="0"/>
          <w:sz w:val="22"/>
          <w:szCs w:val="22"/>
        </w:rPr>
      </w:pPr>
      <w:r w:rsidRPr="005945D6">
        <w:rPr>
          <w:bCs w:val="0"/>
          <w:sz w:val="22"/>
          <w:szCs w:val="22"/>
        </w:rPr>
        <w:t>Purpose</w:t>
      </w:r>
    </w:p>
    <w:p w14:paraId="5BCE8DFE" w14:textId="537D4DD8" w:rsidR="00A637F4" w:rsidRPr="005945D6" w:rsidRDefault="00A637F4">
      <w:pPr>
        <w:spacing w:before="240"/>
        <w:ind w:left="720"/>
        <w:jc w:val="both"/>
        <w:rPr>
          <w:sz w:val="22"/>
          <w:szCs w:val="22"/>
          <w:lang w:val="vi-VN"/>
        </w:rPr>
      </w:pPr>
      <w:r w:rsidRPr="005945D6">
        <w:rPr>
          <w:sz w:val="22"/>
          <w:szCs w:val="22"/>
        </w:rPr>
        <w:t xml:space="preserve">The Facility </w:t>
      </w:r>
      <w:r w:rsidR="001B2C40" w:rsidRPr="005945D6">
        <w:rPr>
          <w:sz w:val="22"/>
          <w:szCs w:val="22"/>
          <w:lang w:val="vi-VN"/>
        </w:rPr>
        <w:t>purpose is as indicated in each Facility mentioned hereunder or the relevant Drawdown Notice.</w:t>
      </w:r>
      <w:r w:rsidRPr="005945D6">
        <w:rPr>
          <w:sz w:val="22"/>
          <w:szCs w:val="22"/>
          <w:lang w:val="vi-VN"/>
        </w:rPr>
        <w:t xml:space="preserve"> </w:t>
      </w:r>
    </w:p>
    <w:p w14:paraId="1E2A3326" w14:textId="77777777" w:rsidR="00A637F4" w:rsidRPr="005945D6" w:rsidRDefault="00A637F4">
      <w:pPr>
        <w:pStyle w:val="Heading1"/>
        <w:numPr>
          <w:ilvl w:val="1"/>
          <w:numId w:val="4"/>
        </w:numPr>
        <w:tabs>
          <w:tab w:val="right" w:pos="9000"/>
        </w:tabs>
        <w:ind w:hanging="720"/>
        <w:rPr>
          <w:bCs w:val="0"/>
          <w:sz w:val="22"/>
          <w:szCs w:val="22"/>
        </w:rPr>
      </w:pPr>
      <w:r w:rsidRPr="005945D6">
        <w:rPr>
          <w:bCs w:val="0"/>
          <w:sz w:val="22"/>
          <w:szCs w:val="22"/>
        </w:rPr>
        <w:t xml:space="preserve">Availability </w:t>
      </w:r>
    </w:p>
    <w:p w14:paraId="53F90588" w14:textId="2936541B" w:rsidR="00A637F4" w:rsidRPr="005945D6" w:rsidRDefault="00A637F4">
      <w:pPr>
        <w:spacing w:before="240"/>
        <w:ind w:left="720"/>
        <w:jc w:val="both"/>
        <w:rPr>
          <w:sz w:val="22"/>
          <w:szCs w:val="22"/>
        </w:rPr>
      </w:pPr>
      <w:r w:rsidRPr="005945D6">
        <w:rPr>
          <w:bCs/>
          <w:iCs/>
          <w:sz w:val="22"/>
          <w:szCs w:val="22"/>
        </w:rPr>
        <w:t>The Bank shall, at its sole discretion, have the right to cancel, terminate or suspend, or determine whether or not to permit drawings in relation to the F</w:t>
      </w:r>
      <w:r w:rsidRPr="005945D6">
        <w:rPr>
          <w:rFonts w:eastAsia="PMingLiU"/>
          <w:bCs/>
          <w:iCs/>
          <w:sz w:val="22"/>
          <w:szCs w:val="22"/>
          <w:lang w:eastAsia="zh-TW"/>
        </w:rPr>
        <w:t>acility</w:t>
      </w:r>
      <w:r w:rsidRPr="005945D6">
        <w:rPr>
          <w:bCs/>
          <w:iCs/>
          <w:sz w:val="22"/>
          <w:szCs w:val="22"/>
        </w:rPr>
        <w:t xml:space="preserve">. </w:t>
      </w:r>
      <w:r w:rsidRPr="005945D6">
        <w:rPr>
          <w:sz w:val="22"/>
          <w:szCs w:val="22"/>
        </w:rPr>
        <w:t xml:space="preserve">The </w:t>
      </w:r>
      <w:r w:rsidRPr="005945D6">
        <w:rPr>
          <w:bCs/>
          <w:iCs/>
          <w:sz w:val="22"/>
          <w:szCs w:val="22"/>
        </w:rPr>
        <w:t>F</w:t>
      </w:r>
      <w:r w:rsidRPr="005945D6">
        <w:rPr>
          <w:rFonts w:eastAsia="PMingLiU"/>
          <w:bCs/>
          <w:iCs/>
          <w:sz w:val="22"/>
          <w:szCs w:val="22"/>
          <w:lang w:eastAsia="zh-TW"/>
        </w:rPr>
        <w:t>acility</w:t>
      </w:r>
      <w:r w:rsidRPr="005945D6">
        <w:rPr>
          <w:sz w:val="22"/>
          <w:szCs w:val="22"/>
          <w:lang w:val="vi-VN"/>
        </w:rPr>
        <w:t xml:space="preserve"> </w:t>
      </w:r>
      <w:r w:rsidRPr="005945D6">
        <w:rPr>
          <w:sz w:val="22"/>
          <w:szCs w:val="22"/>
        </w:rPr>
        <w:t xml:space="preserve">is subject to the Bank’s overriding right to withdraw them from the Company and to require full repayment on demand, and to call for cash cover on demand for prospective and contingent liabilities. For the avoidance of doubt, </w:t>
      </w:r>
      <w:r w:rsidRPr="005945D6">
        <w:rPr>
          <w:sz w:val="22"/>
          <w:szCs w:val="22"/>
          <w:lang w:val="vi-VN"/>
        </w:rPr>
        <w:t xml:space="preserve">the Company’s </w:t>
      </w:r>
      <w:r w:rsidRPr="005945D6">
        <w:rPr>
          <w:sz w:val="22"/>
          <w:szCs w:val="22"/>
        </w:rPr>
        <w:t>compliance with this Agreement will not in any way prejudice or affect the Bank’s rights prescribed under this paragraph.</w:t>
      </w:r>
    </w:p>
    <w:p w14:paraId="4E16ED47" w14:textId="279BC936" w:rsidR="00BA0931" w:rsidRPr="005945D6" w:rsidRDefault="0060625F">
      <w:pPr>
        <w:spacing w:before="240"/>
        <w:ind w:left="720"/>
        <w:jc w:val="both"/>
        <w:rPr>
          <w:sz w:val="22"/>
          <w:szCs w:val="22"/>
        </w:rPr>
      </w:pPr>
      <w:r w:rsidRPr="005945D6">
        <w:rPr>
          <w:sz w:val="22"/>
          <w:szCs w:val="22"/>
          <w:lang w:val="vi-VN"/>
        </w:rPr>
        <w:t>T</w:t>
      </w:r>
      <w:r w:rsidR="00A15F7E" w:rsidRPr="005945D6">
        <w:rPr>
          <w:sz w:val="22"/>
          <w:szCs w:val="22"/>
        </w:rPr>
        <w:t xml:space="preserve">he Facility limit </w:t>
      </w:r>
      <w:r w:rsidRPr="005945D6">
        <w:rPr>
          <w:sz w:val="22"/>
          <w:szCs w:val="22"/>
          <w:lang w:val="vi-VN"/>
        </w:rPr>
        <w:t xml:space="preserve">duration </w:t>
      </w:r>
      <w:r w:rsidR="00A15F7E" w:rsidRPr="005945D6">
        <w:rPr>
          <w:sz w:val="22"/>
          <w:szCs w:val="22"/>
        </w:rPr>
        <w:t xml:space="preserve">is 12 (twelve) months from the Agreement date and </w:t>
      </w:r>
      <w:r w:rsidR="00BF47DF" w:rsidRPr="005945D6">
        <w:rPr>
          <w:sz w:val="22"/>
          <w:szCs w:val="22"/>
        </w:rPr>
        <w:t>shall</w:t>
      </w:r>
      <w:r w:rsidR="00A15F7E" w:rsidRPr="005945D6">
        <w:rPr>
          <w:sz w:val="22"/>
          <w:szCs w:val="22"/>
        </w:rPr>
        <w:t xml:space="preserve"> be automatically extended for multiple times and each extension </w:t>
      </w:r>
      <w:r w:rsidR="00BF47DF" w:rsidRPr="005945D6">
        <w:rPr>
          <w:sz w:val="22"/>
          <w:szCs w:val="22"/>
        </w:rPr>
        <w:t>shall be 12 (twelve) months unless otherwise notified by the Bank.</w:t>
      </w:r>
    </w:p>
    <w:p w14:paraId="09CC6DF7" w14:textId="77777777" w:rsidR="00BF47DF" w:rsidRPr="005945D6" w:rsidRDefault="00BF47DF">
      <w:pPr>
        <w:ind w:left="720"/>
        <w:jc w:val="both"/>
        <w:rPr>
          <w:sz w:val="22"/>
          <w:szCs w:val="22"/>
        </w:rPr>
      </w:pPr>
    </w:p>
    <w:p w14:paraId="696FAD56" w14:textId="2CE882BE" w:rsidR="00A637F4" w:rsidRPr="005945D6" w:rsidRDefault="00BF47DF">
      <w:pPr>
        <w:ind w:left="720"/>
        <w:jc w:val="both"/>
        <w:rPr>
          <w:sz w:val="22"/>
          <w:szCs w:val="22"/>
        </w:rPr>
      </w:pPr>
      <w:r w:rsidRPr="005945D6">
        <w:rPr>
          <w:sz w:val="22"/>
          <w:szCs w:val="22"/>
        </w:rPr>
        <w:t xml:space="preserve">Notwithstanding the </w:t>
      </w:r>
      <w:r w:rsidR="009D418E" w:rsidRPr="005945D6">
        <w:rPr>
          <w:sz w:val="22"/>
          <w:szCs w:val="22"/>
        </w:rPr>
        <w:t>preceding paragraph</w:t>
      </w:r>
      <w:r w:rsidRPr="005945D6">
        <w:rPr>
          <w:sz w:val="22"/>
          <w:szCs w:val="22"/>
        </w:rPr>
        <w:t>, t</w:t>
      </w:r>
      <w:r w:rsidR="00A637F4" w:rsidRPr="005945D6">
        <w:rPr>
          <w:sz w:val="22"/>
          <w:szCs w:val="22"/>
        </w:rPr>
        <w:t xml:space="preserve">he </w:t>
      </w:r>
      <w:r w:rsidR="00A637F4" w:rsidRPr="005945D6">
        <w:rPr>
          <w:sz w:val="22"/>
          <w:szCs w:val="22"/>
          <w:lang w:val="vi-VN"/>
        </w:rPr>
        <w:t>availabil</w:t>
      </w:r>
      <w:r w:rsidR="00A637F4" w:rsidRPr="005945D6">
        <w:rPr>
          <w:sz w:val="22"/>
          <w:szCs w:val="22"/>
          <w:lang w:val="en-US"/>
        </w:rPr>
        <w:t>it</w:t>
      </w:r>
      <w:r w:rsidR="00A637F4" w:rsidRPr="005945D6">
        <w:rPr>
          <w:sz w:val="22"/>
          <w:szCs w:val="22"/>
          <w:lang w:val="vi-VN"/>
        </w:rPr>
        <w:t xml:space="preserve">y of </w:t>
      </w:r>
      <w:r w:rsidR="00A637F4" w:rsidRPr="005945D6">
        <w:rPr>
          <w:sz w:val="22"/>
          <w:szCs w:val="22"/>
        </w:rPr>
        <w:t>Facility</w:t>
      </w:r>
      <w:r w:rsidR="00A637F4" w:rsidRPr="005945D6">
        <w:rPr>
          <w:sz w:val="22"/>
          <w:szCs w:val="22"/>
          <w:lang w:val="vi-VN"/>
        </w:rPr>
        <w:t xml:space="preserve"> </w:t>
      </w:r>
      <w:r w:rsidR="00A637F4" w:rsidRPr="005945D6">
        <w:rPr>
          <w:sz w:val="22"/>
          <w:szCs w:val="22"/>
        </w:rPr>
        <w:t xml:space="preserve">will be subject to the Bank’s review at any time and at the Bank’s sole discretion, but in any event at least once a year. Upon the Bank’s review, the Facility may either continue to be </w:t>
      </w:r>
      <w:r w:rsidR="00A637F4" w:rsidRPr="005945D6">
        <w:rPr>
          <w:sz w:val="22"/>
          <w:szCs w:val="22"/>
          <w:lang w:val="vi-VN"/>
        </w:rPr>
        <w:t xml:space="preserve">made </w:t>
      </w:r>
      <w:r w:rsidR="00A637F4" w:rsidRPr="005945D6">
        <w:rPr>
          <w:sz w:val="22"/>
          <w:szCs w:val="22"/>
        </w:rPr>
        <w:t>available in accordance with terms and conditions of this Agreement</w:t>
      </w:r>
      <w:r w:rsidR="00A637F4" w:rsidRPr="005945D6">
        <w:rPr>
          <w:sz w:val="22"/>
          <w:szCs w:val="22"/>
          <w:lang w:val="vi-VN"/>
        </w:rPr>
        <w:t xml:space="preserve">, in which case the Bank may or may not give notice to the Company, </w:t>
      </w:r>
      <w:r w:rsidR="00A637F4" w:rsidRPr="005945D6">
        <w:rPr>
          <w:sz w:val="22"/>
          <w:szCs w:val="22"/>
        </w:rPr>
        <w:t>or be subject to changes</w:t>
      </w:r>
      <w:r w:rsidR="00A637F4" w:rsidRPr="005945D6">
        <w:rPr>
          <w:sz w:val="22"/>
          <w:szCs w:val="22"/>
          <w:lang w:val="vi-VN"/>
        </w:rPr>
        <w:t xml:space="preserve">, in which case the Bank shall obtain the Company’s </w:t>
      </w:r>
      <w:r w:rsidR="00A637F4" w:rsidRPr="005945D6">
        <w:rPr>
          <w:sz w:val="22"/>
          <w:szCs w:val="22"/>
        </w:rPr>
        <w:t xml:space="preserve">written </w:t>
      </w:r>
      <w:r w:rsidR="00A637F4" w:rsidRPr="005945D6">
        <w:rPr>
          <w:sz w:val="22"/>
          <w:szCs w:val="22"/>
          <w:lang w:val="vi-VN"/>
        </w:rPr>
        <w:t>consent on such changes</w:t>
      </w:r>
      <w:r w:rsidR="00A637F4" w:rsidRPr="005945D6">
        <w:rPr>
          <w:sz w:val="22"/>
          <w:szCs w:val="22"/>
        </w:rPr>
        <w:t>.</w:t>
      </w:r>
    </w:p>
    <w:p w14:paraId="7C59B0D4" w14:textId="77777777" w:rsidR="00A637F4" w:rsidRPr="005945D6" w:rsidRDefault="00A637F4">
      <w:pPr>
        <w:pStyle w:val="Heading1"/>
        <w:numPr>
          <w:ilvl w:val="1"/>
          <w:numId w:val="4"/>
        </w:numPr>
        <w:tabs>
          <w:tab w:val="right" w:pos="9000"/>
        </w:tabs>
        <w:ind w:hanging="720"/>
        <w:rPr>
          <w:sz w:val="22"/>
          <w:szCs w:val="22"/>
        </w:rPr>
      </w:pPr>
      <w:r w:rsidRPr="005945D6">
        <w:rPr>
          <w:sz w:val="22"/>
          <w:szCs w:val="22"/>
        </w:rPr>
        <w:t>Utilization</w:t>
      </w:r>
    </w:p>
    <w:p w14:paraId="36B82816" w14:textId="77777777" w:rsidR="000F6A92" w:rsidRPr="005945D6" w:rsidRDefault="000F6A92">
      <w:pPr>
        <w:jc w:val="both"/>
        <w:rPr>
          <w:sz w:val="22"/>
          <w:szCs w:val="22"/>
        </w:rPr>
      </w:pPr>
    </w:p>
    <w:p w14:paraId="0461CB12" w14:textId="3A470D1C" w:rsidR="000F6A92" w:rsidRPr="005945D6" w:rsidRDefault="000F6A92">
      <w:pPr>
        <w:ind w:left="1440" w:hanging="720"/>
        <w:jc w:val="both"/>
        <w:rPr>
          <w:sz w:val="22"/>
          <w:szCs w:val="22"/>
        </w:rPr>
      </w:pPr>
      <w:r w:rsidRPr="005945D6">
        <w:rPr>
          <w:sz w:val="22"/>
          <w:szCs w:val="22"/>
        </w:rPr>
        <w:t>2.3.1</w:t>
      </w:r>
      <w:r w:rsidRPr="005945D6">
        <w:rPr>
          <w:sz w:val="22"/>
          <w:szCs w:val="22"/>
        </w:rPr>
        <w:tab/>
        <w:t xml:space="preserve">The following provisions apply to utilization of </w:t>
      </w:r>
      <w:r w:rsidR="000F3712" w:rsidRPr="005945D6">
        <w:rPr>
          <w:sz w:val="22"/>
          <w:szCs w:val="22"/>
        </w:rPr>
        <w:t>short-term</w:t>
      </w:r>
      <w:r w:rsidR="009252B4" w:rsidRPr="005945D6">
        <w:rPr>
          <w:sz w:val="22"/>
          <w:szCs w:val="22"/>
        </w:rPr>
        <w:t xml:space="preserve"> loan </w:t>
      </w:r>
      <w:r w:rsidR="000F3712" w:rsidRPr="005945D6">
        <w:rPr>
          <w:sz w:val="22"/>
          <w:szCs w:val="22"/>
        </w:rPr>
        <w:t>/trade</w:t>
      </w:r>
      <w:r w:rsidRPr="005945D6">
        <w:rPr>
          <w:sz w:val="22"/>
          <w:szCs w:val="22"/>
        </w:rPr>
        <w:t xml:space="preserve"> loan facility</w:t>
      </w:r>
      <w:r w:rsidR="00BA0535" w:rsidRPr="005945D6">
        <w:rPr>
          <w:sz w:val="22"/>
          <w:szCs w:val="22"/>
        </w:rPr>
        <w:t xml:space="preserve"> and/or trade facility</w:t>
      </w:r>
      <w:r w:rsidRPr="005945D6">
        <w:rPr>
          <w:sz w:val="22"/>
          <w:szCs w:val="22"/>
        </w:rPr>
        <w:t xml:space="preserve">: </w:t>
      </w:r>
    </w:p>
    <w:p w14:paraId="17E1A722" w14:textId="5F6254D3" w:rsidR="00A637F4" w:rsidRPr="005945D6" w:rsidRDefault="00A637F4" w:rsidP="00AD7799">
      <w:pPr>
        <w:numPr>
          <w:ilvl w:val="0"/>
          <w:numId w:val="2"/>
        </w:numPr>
        <w:tabs>
          <w:tab w:val="clear" w:pos="1080"/>
          <w:tab w:val="num" w:pos="1440"/>
        </w:tabs>
        <w:spacing w:before="240"/>
        <w:ind w:left="1440" w:hanging="720"/>
        <w:jc w:val="both"/>
        <w:rPr>
          <w:sz w:val="22"/>
          <w:szCs w:val="22"/>
        </w:rPr>
      </w:pPr>
      <w:r w:rsidRPr="005945D6">
        <w:rPr>
          <w:sz w:val="22"/>
          <w:szCs w:val="22"/>
          <w:lang w:val="vi-VN"/>
        </w:rPr>
        <w:t>T</w:t>
      </w:r>
      <w:r w:rsidRPr="005945D6">
        <w:rPr>
          <w:sz w:val="22"/>
          <w:szCs w:val="22"/>
        </w:rPr>
        <w:t xml:space="preserve">he </w:t>
      </w:r>
      <w:r w:rsidRPr="005945D6">
        <w:rPr>
          <w:sz w:val="22"/>
          <w:szCs w:val="22"/>
          <w:lang w:val="vi-VN"/>
        </w:rPr>
        <w:t xml:space="preserve">Company </w:t>
      </w:r>
      <w:r w:rsidRPr="005945D6">
        <w:rPr>
          <w:sz w:val="22"/>
          <w:szCs w:val="22"/>
        </w:rPr>
        <w:t xml:space="preserve">may utilise </w:t>
      </w:r>
      <w:r w:rsidRPr="005945D6">
        <w:rPr>
          <w:sz w:val="22"/>
          <w:szCs w:val="22"/>
          <w:lang w:val="vi-VN"/>
        </w:rPr>
        <w:t>the</w:t>
      </w:r>
      <w:r w:rsidRPr="005945D6">
        <w:rPr>
          <w:sz w:val="22"/>
          <w:szCs w:val="22"/>
        </w:rPr>
        <w:t xml:space="preserve"> Facility by delivery to the Bank of </w:t>
      </w:r>
      <w:r w:rsidRPr="005945D6">
        <w:rPr>
          <w:sz w:val="22"/>
          <w:szCs w:val="22"/>
          <w:lang w:val="vi-VN"/>
        </w:rPr>
        <w:t>the</w:t>
      </w:r>
      <w:r w:rsidRPr="005945D6">
        <w:rPr>
          <w:sz w:val="22"/>
          <w:szCs w:val="22"/>
        </w:rPr>
        <w:t xml:space="preserve"> relevant Drawdown Notice or application letter (in the Bank’s prescribed format which may be updated from time to time) as the case may be at least 02 Business Day before the </w:t>
      </w:r>
      <w:r w:rsidRPr="005945D6">
        <w:rPr>
          <w:sz w:val="22"/>
          <w:szCs w:val="22"/>
          <w:lang w:val="vi-VN"/>
        </w:rPr>
        <w:t>u</w:t>
      </w:r>
      <w:proofErr w:type="spellStart"/>
      <w:r w:rsidRPr="005945D6">
        <w:rPr>
          <w:sz w:val="22"/>
          <w:szCs w:val="22"/>
        </w:rPr>
        <w:t>tilisation</w:t>
      </w:r>
      <w:proofErr w:type="spellEnd"/>
      <w:r w:rsidRPr="005945D6">
        <w:rPr>
          <w:sz w:val="22"/>
          <w:szCs w:val="22"/>
        </w:rPr>
        <w:t xml:space="preserve"> </w:t>
      </w:r>
      <w:r w:rsidRPr="005945D6">
        <w:rPr>
          <w:sz w:val="22"/>
          <w:szCs w:val="22"/>
          <w:lang w:val="vi-VN"/>
        </w:rPr>
        <w:t>d</w:t>
      </w:r>
      <w:r w:rsidRPr="005945D6">
        <w:rPr>
          <w:sz w:val="22"/>
          <w:szCs w:val="22"/>
        </w:rPr>
        <w:t xml:space="preserve">ate of the intended utilisation of the Facility. </w:t>
      </w:r>
    </w:p>
    <w:p w14:paraId="5B212571" w14:textId="45B6A754" w:rsidR="00E821BD" w:rsidRPr="005945D6" w:rsidRDefault="00ED75BA" w:rsidP="00AD7799">
      <w:pPr>
        <w:numPr>
          <w:ilvl w:val="0"/>
          <w:numId w:val="2"/>
        </w:numPr>
        <w:tabs>
          <w:tab w:val="clear" w:pos="1080"/>
          <w:tab w:val="num" w:pos="1440"/>
        </w:tabs>
        <w:spacing w:before="240"/>
        <w:ind w:left="1440" w:hanging="720"/>
        <w:jc w:val="both"/>
        <w:rPr>
          <w:sz w:val="22"/>
          <w:szCs w:val="22"/>
        </w:rPr>
      </w:pPr>
      <w:r w:rsidRPr="005945D6">
        <w:rPr>
          <w:sz w:val="22"/>
          <w:szCs w:val="22"/>
        </w:rPr>
        <w:t xml:space="preserve">The </w:t>
      </w:r>
      <w:r w:rsidR="00084A4C" w:rsidRPr="005945D6">
        <w:rPr>
          <w:sz w:val="22"/>
          <w:szCs w:val="22"/>
        </w:rPr>
        <w:t xml:space="preserve">tenor of the </w:t>
      </w:r>
      <w:r w:rsidRPr="005945D6">
        <w:rPr>
          <w:sz w:val="22"/>
          <w:szCs w:val="22"/>
        </w:rPr>
        <w:t>utilise</w:t>
      </w:r>
      <w:r w:rsidR="000E7ECD" w:rsidRPr="005945D6">
        <w:rPr>
          <w:sz w:val="22"/>
          <w:szCs w:val="22"/>
        </w:rPr>
        <w:t>d</w:t>
      </w:r>
      <w:r w:rsidRPr="005945D6">
        <w:rPr>
          <w:sz w:val="22"/>
          <w:szCs w:val="22"/>
        </w:rPr>
        <w:t xml:space="preserve"> </w:t>
      </w:r>
      <w:r w:rsidR="00084A4C" w:rsidRPr="005945D6">
        <w:rPr>
          <w:sz w:val="22"/>
          <w:szCs w:val="22"/>
        </w:rPr>
        <w:t>loan</w:t>
      </w:r>
      <w:r w:rsidRPr="005945D6">
        <w:rPr>
          <w:sz w:val="22"/>
          <w:szCs w:val="22"/>
        </w:rPr>
        <w:t xml:space="preserve"> </w:t>
      </w:r>
      <w:r w:rsidR="000E7ECD" w:rsidRPr="005945D6">
        <w:rPr>
          <w:sz w:val="22"/>
          <w:szCs w:val="22"/>
        </w:rPr>
        <w:t xml:space="preserve">may be </w:t>
      </w:r>
      <w:r w:rsidRPr="005945D6">
        <w:rPr>
          <w:sz w:val="22"/>
          <w:szCs w:val="22"/>
        </w:rPr>
        <w:t xml:space="preserve">shorter than </w:t>
      </w:r>
      <w:r w:rsidR="000E7ECD" w:rsidRPr="005945D6">
        <w:rPr>
          <w:sz w:val="22"/>
          <w:szCs w:val="22"/>
        </w:rPr>
        <w:t>th</w:t>
      </w:r>
      <w:r w:rsidR="00084A4C" w:rsidRPr="005945D6">
        <w:rPr>
          <w:sz w:val="22"/>
          <w:szCs w:val="22"/>
        </w:rPr>
        <w:t xml:space="preserve">at </w:t>
      </w:r>
      <w:r w:rsidR="000E7ECD" w:rsidRPr="005945D6">
        <w:rPr>
          <w:sz w:val="22"/>
          <w:szCs w:val="22"/>
        </w:rPr>
        <w:t xml:space="preserve">prescribed </w:t>
      </w:r>
      <w:r w:rsidR="00084A4C" w:rsidRPr="005945D6">
        <w:rPr>
          <w:sz w:val="22"/>
          <w:szCs w:val="22"/>
        </w:rPr>
        <w:t>under this Agreement</w:t>
      </w:r>
      <w:r w:rsidRPr="005945D6">
        <w:rPr>
          <w:sz w:val="22"/>
          <w:szCs w:val="22"/>
        </w:rPr>
        <w:t xml:space="preserve">. In such </w:t>
      </w:r>
      <w:r w:rsidR="000E7ECD" w:rsidRPr="005945D6">
        <w:rPr>
          <w:sz w:val="22"/>
          <w:szCs w:val="22"/>
        </w:rPr>
        <w:t xml:space="preserve">a </w:t>
      </w:r>
      <w:r w:rsidRPr="005945D6">
        <w:rPr>
          <w:sz w:val="22"/>
          <w:szCs w:val="22"/>
        </w:rPr>
        <w:t>case, on</w:t>
      </w:r>
      <w:r w:rsidR="00E821BD" w:rsidRPr="005945D6">
        <w:rPr>
          <w:sz w:val="22"/>
          <w:szCs w:val="22"/>
        </w:rPr>
        <w:t xml:space="preserve"> or before</w:t>
      </w:r>
      <w:r w:rsidRPr="005945D6">
        <w:rPr>
          <w:sz w:val="22"/>
          <w:szCs w:val="22"/>
        </w:rPr>
        <w:t xml:space="preserve"> the </w:t>
      </w:r>
      <w:r w:rsidR="000E7ECD" w:rsidRPr="005945D6">
        <w:rPr>
          <w:sz w:val="22"/>
          <w:szCs w:val="22"/>
        </w:rPr>
        <w:t xml:space="preserve">relevant </w:t>
      </w:r>
      <w:r w:rsidR="00D74362" w:rsidRPr="005945D6">
        <w:rPr>
          <w:sz w:val="22"/>
          <w:szCs w:val="22"/>
        </w:rPr>
        <w:t xml:space="preserve">maturity </w:t>
      </w:r>
      <w:r w:rsidRPr="005945D6">
        <w:rPr>
          <w:sz w:val="22"/>
          <w:szCs w:val="22"/>
        </w:rPr>
        <w:t xml:space="preserve">date, the Company may </w:t>
      </w:r>
      <w:r w:rsidR="00084A4C" w:rsidRPr="005945D6">
        <w:rPr>
          <w:sz w:val="22"/>
          <w:szCs w:val="22"/>
        </w:rPr>
        <w:t xml:space="preserve">request the Bank to extend </w:t>
      </w:r>
      <w:r w:rsidRPr="005945D6">
        <w:rPr>
          <w:sz w:val="22"/>
          <w:szCs w:val="22"/>
        </w:rPr>
        <w:t xml:space="preserve">the tenor </w:t>
      </w:r>
      <w:r w:rsidR="00084A4C" w:rsidRPr="005945D6">
        <w:rPr>
          <w:sz w:val="22"/>
          <w:szCs w:val="22"/>
        </w:rPr>
        <w:t xml:space="preserve">of the utilised loan </w:t>
      </w:r>
      <w:r w:rsidR="00D74362" w:rsidRPr="005945D6">
        <w:rPr>
          <w:sz w:val="22"/>
          <w:szCs w:val="22"/>
        </w:rPr>
        <w:t xml:space="preserve">to </w:t>
      </w:r>
      <w:r w:rsidR="00E821BD" w:rsidRPr="005945D6">
        <w:rPr>
          <w:sz w:val="22"/>
          <w:szCs w:val="22"/>
        </w:rPr>
        <w:t xml:space="preserve">another period </w:t>
      </w:r>
      <w:r w:rsidR="00084A4C" w:rsidRPr="005945D6">
        <w:rPr>
          <w:sz w:val="22"/>
          <w:szCs w:val="22"/>
        </w:rPr>
        <w:t>for</w:t>
      </w:r>
      <w:r w:rsidR="00E821BD" w:rsidRPr="005945D6">
        <w:rPr>
          <w:sz w:val="22"/>
          <w:szCs w:val="22"/>
        </w:rPr>
        <w:t xml:space="preserve"> </w:t>
      </w:r>
      <w:r w:rsidR="00D74362" w:rsidRPr="005945D6">
        <w:rPr>
          <w:sz w:val="22"/>
          <w:szCs w:val="22"/>
        </w:rPr>
        <w:t>a</w:t>
      </w:r>
      <w:r w:rsidR="00E821BD" w:rsidRPr="005945D6">
        <w:rPr>
          <w:sz w:val="22"/>
          <w:szCs w:val="22"/>
        </w:rPr>
        <w:t xml:space="preserve"> part </w:t>
      </w:r>
      <w:r w:rsidR="00D74362" w:rsidRPr="005945D6">
        <w:rPr>
          <w:sz w:val="22"/>
          <w:szCs w:val="22"/>
        </w:rPr>
        <w:t xml:space="preserve">or the entire </w:t>
      </w:r>
      <w:r w:rsidR="00E821BD" w:rsidRPr="005945D6">
        <w:rPr>
          <w:sz w:val="22"/>
          <w:szCs w:val="22"/>
        </w:rPr>
        <w:t xml:space="preserve">outstanding </w:t>
      </w:r>
      <w:r w:rsidR="00084A4C" w:rsidRPr="005945D6">
        <w:rPr>
          <w:sz w:val="22"/>
          <w:szCs w:val="22"/>
        </w:rPr>
        <w:t>principal</w:t>
      </w:r>
      <w:r w:rsidR="00E821BD" w:rsidRPr="005945D6">
        <w:rPr>
          <w:sz w:val="22"/>
          <w:szCs w:val="22"/>
        </w:rPr>
        <w:t xml:space="preserve"> </w:t>
      </w:r>
      <w:r w:rsidR="00F12DA2" w:rsidRPr="005945D6">
        <w:rPr>
          <w:sz w:val="22"/>
          <w:szCs w:val="22"/>
        </w:rPr>
        <w:t xml:space="preserve">for multiple times </w:t>
      </w:r>
      <w:r w:rsidR="00E821BD" w:rsidRPr="005945D6">
        <w:rPr>
          <w:sz w:val="22"/>
          <w:szCs w:val="22"/>
        </w:rPr>
        <w:t>provided that:</w:t>
      </w:r>
    </w:p>
    <w:p w14:paraId="550F9618" w14:textId="741DD4C6" w:rsidR="00E821BD" w:rsidRPr="005945D6" w:rsidRDefault="00E821BD">
      <w:pPr>
        <w:pStyle w:val="ListParagraph"/>
        <w:numPr>
          <w:ilvl w:val="0"/>
          <w:numId w:val="26"/>
        </w:numPr>
        <w:spacing w:before="240"/>
        <w:jc w:val="both"/>
        <w:rPr>
          <w:sz w:val="22"/>
          <w:szCs w:val="22"/>
        </w:rPr>
      </w:pPr>
      <w:r w:rsidRPr="005945D6">
        <w:rPr>
          <w:sz w:val="22"/>
          <w:szCs w:val="22"/>
        </w:rPr>
        <w:t xml:space="preserve">The </w:t>
      </w:r>
      <w:r w:rsidR="00D74362" w:rsidRPr="005945D6">
        <w:rPr>
          <w:sz w:val="22"/>
          <w:szCs w:val="22"/>
        </w:rPr>
        <w:t xml:space="preserve">aggregate </w:t>
      </w:r>
      <w:r w:rsidRPr="005945D6">
        <w:rPr>
          <w:sz w:val="22"/>
          <w:szCs w:val="22"/>
        </w:rPr>
        <w:t xml:space="preserve">tenor </w:t>
      </w:r>
      <w:r w:rsidR="00F75ABC" w:rsidRPr="005945D6">
        <w:rPr>
          <w:sz w:val="22"/>
          <w:szCs w:val="22"/>
        </w:rPr>
        <w:t>of the utilised loan will</w:t>
      </w:r>
      <w:r w:rsidR="00D74362" w:rsidRPr="005945D6">
        <w:rPr>
          <w:sz w:val="22"/>
          <w:szCs w:val="22"/>
        </w:rPr>
        <w:t xml:space="preserve"> </w:t>
      </w:r>
      <w:r w:rsidRPr="005945D6">
        <w:rPr>
          <w:sz w:val="22"/>
          <w:szCs w:val="22"/>
        </w:rPr>
        <w:t xml:space="preserve">not exceed the </w:t>
      </w:r>
      <w:r w:rsidR="00ED75BA" w:rsidRPr="005945D6">
        <w:rPr>
          <w:sz w:val="22"/>
          <w:szCs w:val="22"/>
        </w:rPr>
        <w:t xml:space="preserve">relevant maximum </w:t>
      </w:r>
      <w:r w:rsidR="000E7ECD" w:rsidRPr="005945D6">
        <w:rPr>
          <w:sz w:val="22"/>
          <w:szCs w:val="22"/>
        </w:rPr>
        <w:t xml:space="preserve">prescribed </w:t>
      </w:r>
      <w:r w:rsidR="00ED75BA" w:rsidRPr="005945D6">
        <w:rPr>
          <w:sz w:val="22"/>
          <w:szCs w:val="22"/>
        </w:rPr>
        <w:t>tenor</w:t>
      </w:r>
      <w:r w:rsidRPr="005945D6">
        <w:rPr>
          <w:sz w:val="22"/>
          <w:szCs w:val="22"/>
        </w:rPr>
        <w:t xml:space="preserve"> </w:t>
      </w:r>
      <w:r w:rsidR="00D74362" w:rsidRPr="005945D6">
        <w:rPr>
          <w:sz w:val="22"/>
          <w:szCs w:val="22"/>
        </w:rPr>
        <w:t xml:space="preserve">from the </w:t>
      </w:r>
      <w:r w:rsidR="00F75ABC" w:rsidRPr="005945D6">
        <w:rPr>
          <w:sz w:val="22"/>
          <w:szCs w:val="22"/>
        </w:rPr>
        <w:t>drawdown</w:t>
      </w:r>
      <w:r w:rsidR="00D74362" w:rsidRPr="005945D6">
        <w:rPr>
          <w:sz w:val="22"/>
          <w:szCs w:val="22"/>
        </w:rPr>
        <w:t xml:space="preserve"> date </w:t>
      </w:r>
      <w:r w:rsidR="00F75ABC" w:rsidRPr="005945D6">
        <w:rPr>
          <w:sz w:val="22"/>
          <w:szCs w:val="22"/>
        </w:rPr>
        <w:t>and</w:t>
      </w:r>
      <w:r w:rsidR="00D74362" w:rsidRPr="005945D6">
        <w:rPr>
          <w:sz w:val="22"/>
          <w:szCs w:val="22"/>
        </w:rPr>
        <w:t xml:space="preserve"> must not exceed</w:t>
      </w:r>
      <w:r w:rsidRPr="005945D6">
        <w:rPr>
          <w:sz w:val="22"/>
          <w:szCs w:val="22"/>
        </w:rPr>
        <w:t xml:space="preserve"> </w:t>
      </w:r>
      <w:r w:rsidR="00D74362" w:rsidRPr="005945D6">
        <w:rPr>
          <w:sz w:val="22"/>
          <w:szCs w:val="22"/>
        </w:rPr>
        <w:t>one business operation cycle of the Company;</w:t>
      </w:r>
      <w:r w:rsidR="004F18E5" w:rsidRPr="005945D6">
        <w:rPr>
          <w:sz w:val="22"/>
          <w:szCs w:val="22"/>
        </w:rPr>
        <w:t xml:space="preserve"> and</w:t>
      </w:r>
    </w:p>
    <w:p w14:paraId="2D902B1C" w14:textId="77777777" w:rsidR="00785FE9" w:rsidRPr="005945D6" w:rsidRDefault="00785FE9">
      <w:pPr>
        <w:pStyle w:val="ListParagraph"/>
        <w:spacing w:before="240"/>
        <w:ind w:left="2160"/>
        <w:jc w:val="both"/>
        <w:rPr>
          <w:sz w:val="22"/>
          <w:szCs w:val="22"/>
        </w:rPr>
      </w:pPr>
    </w:p>
    <w:p w14:paraId="5734F09F" w14:textId="542F5048" w:rsidR="00084A4C" w:rsidRPr="005945D6" w:rsidRDefault="00F75ABC">
      <w:pPr>
        <w:pStyle w:val="ListParagraph"/>
        <w:numPr>
          <w:ilvl w:val="0"/>
          <w:numId w:val="26"/>
        </w:numPr>
        <w:spacing w:before="240"/>
        <w:jc w:val="both"/>
        <w:rPr>
          <w:sz w:val="22"/>
          <w:szCs w:val="22"/>
        </w:rPr>
      </w:pPr>
      <w:r w:rsidRPr="005945D6">
        <w:rPr>
          <w:sz w:val="22"/>
          <w:szCs w:val="22"/>
        </w:rPr>
        <w:t>A</w:t>
      </w:r>
      <w:r w:rsidR="00D74362" w:rsidRPr="005945D6">
        <w:rPr>
          <w:sz w:val="22"/>
          <w:szCs w:val="22"/>
        </w:rPr>
        <w:t xml:space="preserve">t the time of Facility </w:t>
      </w:r>
      <w:r w:rsidR="004F18E5" w:rsidRPr="005945D6">
        <w:rPr>
          <w:sz w:val="22"/>
          <w:szCs w:val="22"/>
        </w:rPr>
        <w:t xml:space="preserve">granting </w:t>
      </w:r>
      <w:r w:rsidR="00D74362" w:rsidRPr="005945D6">
        <w:rPr>
          <w:sz w:val="22"/>
          <w:szCs w:val="22"/>
        </w:rPr>
        <w:t xml:space="preserve">and </w:t>
      </w:r>
      <w:r w:rsidR="00C4035D" w:rsidRPr="005945D6">
        <w:rPr>
          <w:sz w:val="22"/>
          <w:szCs w:val="22"/>
        </w:rPr>
        <w:t xml:space="preserve">the </w:t>
      </w:r>
      <w:r w:rsidRPr="005945D6">
        <w:rPr>
          <w:sz w:val="22"/>
          <w:szCs w:val="22"/>
        </w:rPr>
        <w:t xml:space="preserve">extension </w:t>
      </w:r>
      <w:r w:rsidR="00C4035D" w:rsidRPr="005945D6">
        <w:rPr>
          <w:sz w:val="22"/>
          <w:szCs w:val="22"/>
        </w:rPr>
        <w:t>request</w:t>
      </w:r>
      <w:r w:rsidR="004F18E5" w:rsidRPr="005945D6">
        <w:rPr>
          <w:sz w:val="22"/>
          <w:szCs w:val="22"/>
        </w:rPr>
        <w:t xml:space="preserve"> assessment</w:t>
      </w:r>
      <w:r w:rsidR="00E821BD" w:rsidRPr="005945D6">
        <w:rPr>
          <w:sz w:val="22"/>
          <w:szCs w:val="22"/>
        </w:rPr>
        <w:t xml:space="preserve">, the Company </w:t>
      </w:r>
      <w:r w:rsidR="004F18E5" w:rsidRPr="005945D6">
        <w:rPr>
          <w:sz w:val="22"/>
          <w:szCs w:val="22"/>
        </w:rPr>
        <w:t xml:space="preserve">does </w:t>
      </w:r>
      <w:r w:rsidR="00785FE9" w:rsidRPr="005945D6">
        <w:rPr>
          <w:sz w:val="22"/>
          <w:szCs w:val="22"/>
        </w:rPr>
        <w:t>not have</w:t>
      </w:r>
      <w:r w:rsidR="00E821BD" w:rsidRPr="005945D6">
        <w:rPr>
          <w:sz w:val="22"/>
          <w:szCs w:val="22"/>
        </w:rPr>
        <w:t xml:space="preserve"> bad debt</w:t>
      </w:r>
      <w:r w:rsidR="00F12DA2" w:rsidRPr="005945D6">
        <w:rPr>
          <w:sz w:val="22"/>
          <w:szCs w:val="22"/>
        </w:rPr>
        <w:t>s</w:t>
      </w:r>
      <w:r w:rsidR="00E821BD" w:rsidRPr="005945D6">
        <w:rPr>
          <w:sz w:val="22"/>
          <w:szCs w:val="22"/>
        </w:rPr>
        <w:t xml:space="preserve"> at </w:t>
      </w:r>
      <w:r w:rsidRPr="005945D6">
        <w:rPr>
          <w:sz w:val="22"/>
          <w:szCs w:val="22"/>
        </w:rPr>
        <w:t xml:space="preserve">other </w:t>
      </w:r>
      <w:r w:rsidR="00E821BD" w:rsidRPr="005945D6">
        <w:rPr>
          <w:sz w:val="22"/>
          <w:szCs w:val="22"/>
        </w:rPr>
        <w:t>credit institutions</w:t>
      </w:r>
      <w:r w:rsidRPr="005945D6">
        <w:rPr>
          <w:sz w:val="22"/>
          <w:szCs w:val="22"/>
        </w:rPr>
        <w:t xml:space="preserve"> and/or foreign bank branches. </w:t>
      </w:r>
      <w:r w:rsidR="00C4035D" w:rsidRPr="005945D6">
        <w:rPr>
          <w:sz w:val="22"/>
          <w:szCs w:val="22"/>
        </w:rPr>
        <w:t>T</w:t>
      </w:r>
      <w:r w:rsidR="00785FE9" w:rsidRPr="005945D6">
        <w:rPr>
          <w:sz w:val="22"/>
          <w:szCs w:val="22"/>
        </w:rPr>
        <w:t xml:space="preserve">he Company </w:t>
      </w:r>
      <w:r w:rsidRPr="005945D6">
        <w:rPr>
          <w:sz w:val="22"/>
          <w:szCs w:val="22"/>
        </w:rPr>
        <w:t>agrees to</w:t>
      </w:r>
      <w:r w:rsidR="00785FE9" w:rsidRPr="005945D6">
        <w:rPr>
          <w:sz w:val="22"/>
          <w:szCs w:val="22"/>
        </w:rPr>
        <w:t xml:space="preserve"> immediately repay the </w:t>
      </w:r>
      <w:r w:rsidRPr="005945D6">
        <w:rPr>
          <w:sz w:val="22"/>
          <w:szCs w:val="22"/>
        </w:rPr>
        <w:t>utilised loan</w:t>
      </w:r>
      <w:r w:rsidR="00785FE9" w:rsidRPr="005945D6">
        <w:rPr>
          <w:sz w:val="22"/>
          <w:szCs w:val="22"/>
        </w:rPr>
        <w:t xml:space="preserve"> </w:t>
      </w:r>
      <w:r w:rsidR="00B520F3" w:rsidRPr="005945D6">
        <w:rPr>
          <w:sz w:val="22"/>
          <w:szCs w:val="22"/>
        </w:rPr>
        <w:t xml:space="preserve">upon the Bank’s demand </w:t>
      </w:r>
      <w:r w:rsidR="00785FE9" w:rsidRPr="005945D6">
        <w:rPr>
          <w:sz w:val="22"/>
          <w:szCs w:val="22"/>
        </w:rPr>
        <w:t>if the Company has bad debt</w:t>
      </w:r>
      <w:r w:rsidR="00C6356A" w:rsidRPr="005945D6">
        <w:rPr>
          <w:sz w:val="22"/>
          <w:szCs w:val="22"/>
        </w:rPr>
        <w:t>s</w:t>
      </w:r>
      <w:r w:rsidR="00785FE9" w:rsidRPr="005945D6">
        <w:rPr>
          <w:sz w:val="22"/>
          <w:szCs w:val="22"/>
        </w:rPr>
        <w:t xml:space="preserve"> at </w:t>
      </w:r>
      <w:r w:rsidRPr="005945D6">
        <w:rPr>
          <w:sz w:val="22"/>
          <w:szCs w:val="22"/>
        </w:rPr>
        <w:t xml:space="preserve">other </w:t>
      </w:r>
      <w:r w:rsidR="004F18E5" w:rsidRPr="005945D6">
        <w:rPr>
          <w:sz w:val="22"/>
          <w:szCs w:val="22"/>
        </w:rPr>
        <w:t>credit institutions and/or foreign bank branches</w:t>
      </w:r>
      <w:r w:rsidRPr="005945D6">
        <w:rPr>
          <w:sz w:val="22"/>
          <w:szCs w:val="22"/>
        </w:rPr>
        <w:t xml:space="preserve"> </w:t>
      </w:r>
      <w:r w:rsidR="00785FE9" w:rsidRPr="005945D6">
        <w:rPr>
          <w:sz w:val="22"/>
          <w:szCs w:val="22"/>
        </w:rPr>
        <w:t xml:space="preserve">during the </w:t>
      </w:r>
      <w:r w:rsidR="00C6356A" w:rsidRPr="005945D6">
        <w:rPr>
          <w:sz w:val="22"/>
          <w:szCs w:val="22"/>
        </w:rPr>
        <w:t xml:space="preserve">extension </w:t>
      </w:r>
      <w:r w:rsidR="00785FE9" w:rsidRPr="005945D6">
        <w:rPr>
          <w:sz w:val="22"/>
          <w:szCs w:val="22"/>
        </w:rPr>
        <w:t>period.</w:t>
      </w:r>
      <w:r w:rsidR="00084A4C" w:rsidRPr="005945D6">
        <w:rPr>
          <w:sz w:val="22"/>
          <w:szCs w:val="22"/>
        </w:rPr>
        <w:t xml:space="preserve"> </w:t>
      </w:r>
      <w:r w:rsidR="00C6356A" w:rsidRPr="005945D6">
        <w:rPr>
          <w:sz w:val="22"/>
          <w:szCs w:val="22"/>
        </w:rPr>
        <w:t xml:space="preserve"> </w:t>
      </w:r>
    </w:p>
    <w:p w14:paraId="6967F7A4" w14:textId="0132EB00" w:rsidR="00084A4C" w:rsidRPr="005945D6" w:rsidRDefault="00084A4C">
      <w:pPr>
        <w:spacing w:before="240"/>
        <w:ind w:left="1440"/>
        <w:jc w:val="both"/>
        <w:rPr>
          <w:sz w:val="22"/>
          <w:szCs w:val="22"/>
        </w:rPr>
      </w:pPr>
      <w:r w:rsidRPr="005945D6">
        <w:rPr>
          <w:sz w:val="22"/>
          <w:szCs w:val="22"/>
        </w:rPr>
        <w:t>The Bank may at its sole discretion accept or reject the mentioned extension</w:t>
      </w:r>
      <w:r w:rsidR="00F75ABC" w:rsidRPr="005945D6">
        <w:rPr>
          <w:sz w:val="22"/>
          <w:szCs w:val="22"/>
        </w:rPr>
        <w:t xml:space="preserve">. For avoidance of doubt, the extension request under this clause is not subject to debt </w:t>
      </w:r>
      <w:r w:rsidR="00F75ABC" w:rsidRPr="005945D6">
        <w:rPr>
          <w:sz w:val="22"/>
          <w:szCs w:val="22"/>
        </w:rPr>
        <w:lastRenderedPageBreak/>
        <w:t>classification in accordance with the prevailing regulations</w:t>
      </w:r>
      <w:r w:rsidR="00C6356A" w:rsidRPr="005945D6">
        <w:rPr>
          <w:sz w:val="22"/>
          <w:szCs w:val="22"/>
        </w:rPr>
        <w:t>. The Company may request for tenor extension in accordance with this clause with respect to all loans having been utilised before, on or after the date of this Agreement</w:t>
      </w:r>
      <w:r w:rsidR="00BF47DF" w:rsidRPr="005945D6">
        <w:rPr>
          <w:sz w:val="22"/>
          <w:szCs w:val="22"/>
        </w:rPr>
        <w:t xml:space="preserve"> </w:t>
      </w:r>
      <w:r w:rsidR="00C6356A" w:rsidRPr="005945D6">
        <w:rPr>
          <w:sz w:val="22"/>
          <w:szCs w:val="22"/>
        </w:rPr>
        <w:t>if any</w:t>
      </w:r>
      <w:r w:rsidR="00F75ABC" w:rsidRPr="005945D6">
        <w:rPr>
          <w:sz w:val="22"/>
          <w:szCs w:val="22"/>
        </w:rPr>
        <w:t>.</w:t>
      </w:r>
    </w:p>
    <w:p w14:paraId="2F0DED12" w14:textId="3304F5E4" w:rsidR="00A61D60" w:rsidRPr="005945D6" w:rsidRDefault="00A61D60" w:rsidP="00AD7799">
      <w:pPr>
        <w:numPr>
          <w:ilvl w:val="0"/>
          <w:numId w:val="2"/>
        </w:numPr>
        <w:tabs>
          <w:tab w:val="clear" w:pos="1080"/>
          <w:tab w:val="num" w:pos="1440"/>
        </w:tabs>
        <w:spacing w:before="240"/>
        <w:ind w:left="1440" w:hanging="720"/>
        <w:jc w:val="both"/>
        <w:rPr>
          <w:sz w:val="22"/>
          <w:szCs w:val="22"/>
        </w:rPr>
      </w:pPr>
      <w:r w:rsidRPr="005945D6">
        <w:rPr>
          <w:sz w:val="22"/>
          <w:szCs w:val="22"/>
        </w:rPr>
        <w:t>The Bank may consider approving the loan tenor being shorter than that requested by the Company in the Drawdown Notice. The Bank shall confirm the approved loan tenor in the Loan Advice.  The Company agrees that the loan tenor so confirmed by the Bank shall be binding upon the Company.</w:t>
      </w:r>
    </w:p>
    <w:p w14:paraId="4CCA3ABC" w14:textId="385415A8" w:rsidR="00ED2295" w:rsidRPr="005945D6" w:rsidRDefault="00ED2295" w:rsidP="00AD7799">
      <w:pPr>
        <w:numPr>
          <w:ilvl w:val="0"/>
          <w:numId w:val="2"/>
        </w:numPr>
        <w:tabs>
          <w:tab w:val="clear" w:pos="1080"/>
          <w:tab w:val="num" w:pos="1440"/>
        </w:tabs>
        <w:spacing w:before="240"/>
        <w:ind w:left="1440" w:hanging="720"/>
        <w:jc w:val="both"/>
        <w:rPr>
          <w:sz w:val="22"/>
          <w:szCs w:val="22"/>
        </w:rPr>
      </w:pPr>
      <w:r w:rsidRPr="005945D6">
        <w:rPr>
          <w:sz w:val="22"/>
          <w:szCs w:val="22"/>
        </w:rPr>
        <w:t>Loan drawdown and use of payment means to drawdown loan: in accordance with the relevant Drawdown Notice.</w:t>
      </w:r>
    </w:p>
    <w:p w14:paraId="3BAED753" w14:textId="3567CAEB" w:rsidR="000F6A92" w:rsidRPr="005945D6" w:rsidRDefault="000F6A92">
      <w:pPr>
        <w:pStyle w:val="ListParagraph"/>
        <w:numPr>
          <w:ilvl w:val="2"/>
          <w:numId w:val="19"/>
        </w:numPr>
        <w:spacing w:before="240"/>
        <w:jc w:val="both"/>
        <w:rPr>
          <w:sz w:val="22"/>
          <w:szCs w:val="22"/>
        </w:rPr>
      </w:pPr>
      <w:r w:rsidRPr="005945D6">
        <w:rPr>
          <w:sz w:val="22"/>
          <w:szCs w:val="22"/>
        </w:rPr>
        <w:t>The following provisions apply to utilization of overdraft facility:</w:t>
      </w:r>
    </w:p>
    <w:p w14:paraId="65A9928B" w14:textId="77777777" w:rsidR="000F6A92" w:rsidRPr="005945D6" w:rsidRDefault="000F6A92">
      <w:pPr>
        <w:pStyle w:val="ListParagraph"/>
        <w:spacing w:before="240"/>
        <w:ind w:left="1440"/>
        <w:jc w:val="both"/>
        <w:rPr>
          <w:sz w:val="22"/>
          <w:szCs w:val="22"/>
        </w:rPr>
      </w:pPr>
    </w:p>
    <w:p w14:paraId="0C6B4D59" w14:textId="00E4E2ED" w:rsidR="000F6A92" w:rsidRPr="005945D6" w:rsidRDefault="000F6A92">
      <w:pPr>
        <w:pStyle w:val="ListParagraph"/>
        <w:numPr>
          <w:ilvl w:val="0"/>
          <w:numId w:val="20"/>
        </w:numPr>
        <w:ind w:left="1440" w:hanging="720"/>
        <w:jc w:val="both"/>
        <w:rPr>
          <w:sz w:val="22"/>
          <w:szCs w:val="22"/>
          <w:lang w:val="en-US"/>
        </w:rPr>
      </w:pPr>
      <w:r w:rsidRPr="005945D6">
        <w:rPr>
          <w:sz w:val="22"/>
          <w:szCs w:val="22"/>
        </w:rPr>
        <w:t>The outstanding principal amount under the overdraft facility may not exceed the overdraft facility limit at any time.</w:t>
      </w:r>
    </w:p>
    <w:p w14:paraId="1A185043" w14:textId="77777777" w:rsidR="000F6A92" w:rsidRPr="005945D6" w:rsidRDefault="000F6A92">
      <w:pPr>
        <w:pStyle w:val="ListParagraph"/>
        <w:ind w:left="1440"/>
        <w:jc w:val="both"/>
        <w:rPr>
          <w:sz w:val="22"/>
          <w:szCs w:val="22"/>
          <w:lang w:val="en-US"/>
        </w:rPr>
      </w:pPr>
    </w:p>
    <w:p w14:paraId="0B83164B" w14:textId="25DA1A8F" w:rsidR="000F6A92" w:rsidRPr="005945D6" w:rsidRDefault="000F6A92">
      <w:pPr>
        <w:pStyle w:val="ListParagraph"/>
        <w:numPr>
          <w:ilvl w:val="0"/>
          <w:numId w:val="20"/>
        </w:numPr>
        <w:ind w:left="1440" w:hanging="720"/>
        <w:jc w:val="both"/>
        <w:rPr>
          <w:sz w:val="22"/>
          <w:szCs w:val="22"/>
        </w:rPr>
      </w:pPr>
      <w:r w:rsidRPr="005945D6">
        <w:rPr>
          <w:sz w:val="22"/>
          <w:szCs w:val="22"/>
        </w:rPr>
        <w:t xml:space="preserve">Unless otherwise agreed by the Bank, the Company shall utilize the overdraft facility by giving the Bank payment instructions. </w:t>
      </w:r>
    </w:p>
    <w:p w14:paraId="774C86ED" w14:textId="77777777" w:rsidR="000F6A92" w:rsidRPr="005945D6" w:rsidRDefault="000F6A92">
      <w:pPr>
        <w:pStyle w:val="ListParagraph"/>
        <w:rPr>
          <w:sz w:val="22"/>
          <w:szCs w:val="22"/>
        </w:rPr>
      </w:pPr>
    </w:p>
    <w:p w14:paraId="3EFAEF3F" w14:textId="3D306F0E" w:rsidR="000F6A92" w:rsidRPr="005945D6" w:rsidRDefault="000F6A92">
      <w:pPr>
        <w:pStyle w:val="ListParagraph"/>
        <w:numPr>
          <w:ilvl w:val="0"/>
          <w:numId w:val="20"/>
        </w:numPr>
        <w:ind w:left="1440" w:hanging="720"/>
        <w:jc w:val="both"/>
        <w:rPr>
          <w:sz w:val="22"/>
          <w:szCs w:val="22"/>
        </w:rPr>
      </w:pPr>
      <w:r w:rsidRPr="005945D6">
        <w:rPr>
          <w:sz w:val="22"/>
          <w:szCs w:val="22"/>
        </w:rPr>
        <w:t>If the overdraft facility is utilized in foreign currency, the Company shall submit to the Bank all relevant supporting documents evidencing the facility purpose satisfactory to the Bank at least two Business Da</w:t>
      </w:r>
      <w:r w:rsidR="000B647E" w:rsidRPr="005945D6">
        <w:rPr>
          <w:sz w:val="22"/>
          <w:szCs w:val="22"/>
        </w:rPr>
        <w:t>ys prior to the utilization day.</w:t>
      </w:r>
    </w:p>
    <w:p w14:paraId="64ED621B" w14:textId="77777777" w:rsidR="000F6A92" w:rsidRPr="005945D6" w:rsidRDefault="000F6A92">
      <w:pPr>
        <w:pStyle w:val="ListParagraph"/>
        <w:rPr>
          <w:sz w:val="22"/>
          <w:szCs w:val="22"/>
        </w:rPr>
      </w:pPr>
    </w:p>
    <w:p w14:paraId="3BB91FF9" w14:textId="475611D2" w:rsidR="000F6A92" w:rsidRPr="005945D6" w:rsidRDefault="000F6A92">
      <w:pPr>
        <w:pStyle w:val="ListParagraph"/>
        <w:numPr>
          <w:ilvl w:val="0"/>
          <w:numId w:val="20"/>
        </w:numPr>
        <w:ind w:left="1440" w:hanging="720"/>
        <w:jc w:val="both"/>
        <w:rPr>
          <w:sz w:val="22"/>
          <w:szCs w:val="22"/>
        </w:rPr>
      </w:pPr>
      <w:r w:rsidRPr="005945D6">
        <w:rPr>
          <w:sz w:val="22"/>
          <w:szCs w:val="22"/>
        </w:rPr>
        <w:t>If the overdraft facility is utilized in VND, the Company shall submit to the Bank all relevant supporting documents evidencing the facility purpose satisfactory to the Bank [within five Business Days after the Bank disburses the overdraft facility for any transaction resulting in an increased day-end overdraft net position by VND250 million or above] [at least two Business Day</w:t>
      </w:r>
      <w:r w:rsidR="000B647E" w:rsidRPr="005945D6">
        <w:rPr>
          <w:sz w:val="22"/>
          <w:szCs w:val="22"/>
        </w:rPr>
        <w:t>s prior to the utilization day].</w:t>
      </w:r>
    </w:p>
    <w:p w14:paraId="521FD75F" w14:textId="77777777" w:rsidR="000F6A92" w:rsidRPr="005945D6" w:rsidRDefault="000F6A92">
      <w:pPr>
        <w:pStyle w:val="ListParagraph"/>
        <w:rPr>
          <w:sz w:val="22"/>
          <w:szCs w:val="22"/>
        </w:rPr>
      </w:pPr>
    </w:p>
    <w:p w14:paraId="480C765D" w14:textId="1B961A8D" w:rsidR="000F6A92" w:rsidRPr="005945D6" w:rsidRDefault="00ED2295">
      <w:pPr>
        <w:pStyle w:val="ListParagraph"/>
        <w:numPr>
          <w:ilvl w:val="0"/>
          <w:numId w:val="20"/>
        </w:numPr>
        <w:ind w:left="1440" w:hanging="720"/>
        <w:jc w:val="both"/>
        <w:rPr>
          <w:sz w:val="22"/>
          <w:szCs w:val="22"/>
        </w:rPr>
      </w:pPr>
      <w:r w:rsidRPr="005945D6">
        <w:rPr>
          <w:sz w:val="22"/>
          <w:szCs w:val="22"/>
        </w:rPr>
        <w:t xml:space="preserve">Loan drawdown and use of payment means to drawdown loan: </w:t>
      </w:r>
      <w:r w:rsidR="000F6A92" w:rsidRPr="005945D6">
        <w:rPr>
          <w:sz w:val="22"/>
          <w:szCs w:val="22"/>
        </w:rPr>
        <w:t xml:space="preserve">The overdraft facility will be disbursed to the beneficiary’s account directly or to the </w:t>
      </w:r>
      <w:r w:rsidR="000B647E" w:rsidRPr="005945D6">
        <w:rPr>
          <w:sz w:val="22"/>
          <w:szCs w:val="22"/>
        </w:rPr>
        <w:t>Company</w:t>
      </w:r>
      <w:r w:rsidR="000F6A92" w:rsidRPr="005945D6">
        <w:rPr>
          <w:sz w:val="22"/>
          <w:szCs w:val="22"/>
        </w:rPr>
        <w:t xml:space="preserve">’s account with another bank, in which case the </w:t>
      </w:r>
      <w:r w:rsidR="000B647E" w:rsidRPr="005945D6">
        <w:rPr>
          <w:sz w:val="22"/>
          <w:szCs w:val="22"/>
        </w:rPr>
        <w:t>Company</w:t>
      </w:r>
      <w:r w:rsidR="000F6A92" w:rsidRPr="005945D6">
        <w:rPr>
          <w:sz w:val="22"/>
          <w:szCs w:val="22"/>
        </w:rPr>
        <w:t xml:space="preserve"> undertakes to submit to the Bank supporting documents evidencing the transfer of the amount so disbursed to the relevant beneficiary within 10 days from the disbursement day.</w:t>
      </w:r>
    </w:p>
    <w:p w14:paraId="2C736195" w14:textId="77777777" w:rsidR="00BA0535" w:rsidRPr="005945D6" w:rsidRDefault="000F6A92">
      <w:pPr>
        <w:spacing w:before="240"/>
        <w:ind w:left="1440" w:hanging="720"/>
        <w:jc w:val="both"/>
        <w:rPr>
          <w:sz w:val="22"/>
          <w:szCs w:val="22"/>
        </w:rPr>
      </w:pPr>
      <w:r w:rsidRPr="005945D6">
        <w:rPr>
          <w:sz w:val="22"/>
          <w:szCs w:val="22"/>
          <w:lang w:val="en-US"/>
        </w:rPr>
        <w:t>2.3.3</w:t>
      </w:r>
      <w:r w:rsidRPr="005945D6">
        <w:rPr>
          <w:sz w:val="22"/>
          <w:szCs w:val="22"/>
          <w:lang w:val="en-US"/>
        </w:rPr>
        <w:tab/>
      </w:r>
      <w:r w:rsidR="00BA0535" w:rsidRPr="005945D6">
        <w:rPr>
          <w:sz w:val="22"/>
          <w:szCs w:val="22"/>
        </w:rPr>
        <w:t xml:space="preserve">From time to time, </w:t>
      </w:r>
      <w:r w:rsidR="00BA0535" w:rsidRPr="005945D6">
        <w:rPr>
          <w:sz w:val="22"/>
          <w:szCs w:val="22"/>
          <w:lang w:val="vi-VN"/>
        </w:rPr>
        <w:t xml:space="preserve">if </w:t>
      </w:r>
      <w:r w:rsidR="00BA0535" w:rsidRPr="005945D6">
        <w:rPr>
          <w:sz w:val="22"/>
          <w:szCs w:val="22"/>
        </w:rPr>
        <w:t>the Company submit</w:t>
      </w:r>
      <w:r w:rsidR="00BA0535" w:rsidRPr="005945D6">
        <w:rPr>
          <w:sz w:val="22"/>
          <w:szCs w:val="22"/>
          <w:lang w:val="vi-VN"/>
        </w:rPr>
        <w:t>s</w:t>
      </w:r>
      <w:r w:rsidR="00BA0535" w:rsidRPr="005945D6">
        <w:rPr>
          <w:sz w:val="22"/>
          <w:szCs w:val="22"/>
        </w:rPr>
        <w:t xml:space="preserve"> to the Bank the Drawdown Notice or application letter providing: </w:t>
      </w:r>
    </w:p>
    <w:p w14:paraId="61734F05" w14:textId="77777777" w:rsidR="00BA0535" w:rsidRPr="005945D6" w:rsidRDefault="00BA0535">
      <w:pPr>
        <w:pStyle w:val="ListParagraph"/>
        <w:numPr>
          <w:ilvl w:val="0"/>
          <w:numId w:val="8"/>
        </w:numPr>
        <w:spacing w:before="240"/>
        <w:ind w:left="2160" w:hanging="720"/>
        <w:jc w:val="both"/>
        <w:rPr>
          <w:sz w:val="22"/>
          <w:szCs w:val="22"/>
        </w:rPr>
      </w:pPr>
      <w:r w:rsidRPr="005945D6">
        <w:rPr>
          <w:sz w:val="22"/>
          <w:szCs w:val="22"/>
        </w:rPr>
        <w:t xml:space="preserve">the requested Facility </w:t>
      </w:r>
      <w:r w:rsidRPr="005945D6">
        <w:rPr>
          <w:sz w:val="22"/>
          <w:szCs w:val="22"/>
          <w:lang w:val="vi-VN"/>
        </w:rPr>
        <w:t xml:space="preserve">amount </w:t>
      </w:r>
      <w:r w:rsidRPr="005945D6">
        <w:rPr>
          <w:sz w:val="22"/>
          <w:szCs w:val="22"/>
          <w:lang w:val="en-US"/>
        </w:rPr>
        <w:t xml:space="preserve">which </w:t>
      </w:r>
      <w:r w:rsidRPr="005945D6">
        <w:rPr>
          <w:sz w:val="22"/>
          <w:szCs w:val="22"/>
        </w:rPr>
        <w:t xml:space="preserve">once granted would result in the utilized limit of such Facility exceeding the relevant prescribed limit </w:t>
      </w:r>
      <w:r w:rsidRPr="005945D6">
        <w:rPr>
          <w:i/>
          <w:sz w:val="22"/>
          <w:szCs w:val="22"/>
        </w:rPr>
        <w:t>provided that</w:t>
      </w:r>
      <w:r w:rsidRPr="005945D6">
        <w:rPr>
          <w:sz w:val="22"/>
          <w:szCs w:val="22"/>
        </w:rPr>
        <w:t xml:space="preserve"> the total utilized limit shall always be within the Total Facility Limit; </w:t>
      </w:r>
    </w:p>
    <w:p w14:paraId="1FAB4E02" w14:textId="77777777" w:rsidR="00BA0535" w:rsidRPr="005945D6" w:rsidRDefault="00BA0535">
      <w:pPr>
        <w:spacing w:before="240"/>
        <w:ind w:left="2160" w:hanging="720"/>
        <w:jc w:val="both"/>
        <w:rPr>
          <w:sz w:val="22"/>
          <w:szCs w:val="22"/>
        </w:rPr>
      </w:pPr>
      <w:r w:rsidRPr="005945D6">
        <w:rPr>
          <w:sz w:val="22"/>
          <w:szCs w:val="22"/>
        </w:rPr>
        <w:t xml:space="preserve">(ii) </w:t>
      </w:r>
      <w:r w:rsidRPr="005945D6">
        <w:rPr>
          <w:sz w:val="22"/>
          <w:szCs w:val="22"/>
        </w:rPr>
        <w:tab/>
      </w:r>
      <w:proofErr w:type="gramStart"/>
      <w:r w:rsidRPr="005945D6">
        <w:rPr>
          <w:sz w:val="22"/>
          <w:szCs w:val="22"/>
        </w:rPr>
        <w:t>the</w:t>
      </w:r>
      <w:proofErr w:type="gramEnd"/>
      <w:r w:rsidRPr="005945D6">
        <w:rPr>
          <w:sz w:val="22"/>
          <w:szCs w:val="22"/>
        </w:rPr>
        <w:t xml:space="preserve"> requested Facility tenor which is longer than the relevant maximum prescribed tenor; or</w:t>
      </w:r>
    </w:p>
    <w:p w14:paraId="09DC5861" w14:textId="77777777" w:rsidR="00BA0535" w:rsidRPr="005945D6" w:rsidRDefault="00BA0535">
      <w:pPr>
        <w:spacing w:before="240"/>
        <w:ind w:left="2160" w:hanging="720"/>
        <w:jc w:val="both"/>
        <w:rPr>
          <w:sz w:val="22"/>
          <w:szCs w:val="22"/>
        </w:rPr>
      </w:pPr>
      <w:r w:rsidRPr="005945D6">
        <w:rPr>
          <w:sz w:val="22"/>
          <w:szCs w:val="22"/>
        </w:rPr>
        <w:t>(iii)</w:t>
      </w:r>
      <w:r w:rsidRPr="005945D6">
        <w:rPr>
          <w:sz w:val="22"/>
          <w:szCs w:val="22"/>
        </w:rPr>
        <w:tab/>
      </w:r>
      <w:proofErr w:type="gramStart"/>
      <w:r w:rsidRPr="005945D6">
        <w:rPr>
          <w:sz w:val="22"/>
          <w:szCs w:val="22"/>
        </w:rPr>
        <w:t>the</w:t>
      </w:r>
      <w:proofErr w:type="gramEnd"/>
      <w:r w:rsidRPr="005945D6">
        <w:rPr>
          <w:sz w:val="22"/>
          <w:szCs w:val="22"/>
        </w:rPr>
        <w:t xml:space="preserve"> requested Facility purpose which is different from that prescribed in clause 2 </w:t>
      </w:r>
      <w:proofErr w:type="spellStart"/>
      <w:r w:rsidRPr="005945D6">
        <w:rPr>
          <w:sz w:val="22"/>
          <w:szCs w:val="22"/>
        </w:rPr>
        <w:t>hereabove</w:t>
      </w:r>
      <w:proofErr w:type="spellEnd"/>
      <w:r w:rsidRPr="005945D6">
        <w:rPr>
          <w:sz w:val="22"/>
          <w:szCs w:val="22"/>
        </w:rPr>
        <w:t>.</w:t>
      </w:r>
    </w:p>
    <w:p w14:paraId="653736CF" w14:textId="77777777" w:rsidR="00BA0535" w:rsidRPr="005945D6" w:rsidRDefault="00BA0535">
      <w:pPr>
        <w:spacing w:before="240"/>
        <w:ind w:left="1440"/>
        <w:jc w:val="both"/>
        <w:rPr>
          <w:sz w:val="22"/>
          <w:szCs w:val="22"/>
        </w:rPr>
      </w:pPr>
      <w:r w:rsidRPr="005945D6">
        <w:rPr>
          <w:sz w:val="22"/>
          <w:szCs w:val="22"/>
          <w:lang w:val="vi-VN"/>
        </w:rPr>
        <w:t>t</w:t>
      </w:r>
      <w:r w:rsidRPr="005945D6">
        <w:rPr>
          <w:sz w:val="22"/>
          <w:szCs w:val="22"/>
        </w:rPr>
        <w:t xml:space="preserve">he Bank may at its sole discretion accept or reject the mentioned utilization of the Facility. The fact that the Facility is so granted will constitute a deemed consent by the Bank to the said Drawdown Notice or application letter. Details of each </w:t>
      </w:r>
      <w:r w:rsidRPr="005945D6">
        <w:rPr>
          <w:sz w:val="22"/>
          <w:szCs w:val="22"/>
          <w:lang w:val="vi-VN"/>
        </w:rPr>
        <w:t xml:space="preserve">Facility to be </w:t>
      </w:r>
      <w:r w:rsidRPr="005945D6">
        <w:rPr>
          <w:sz w:val="22"/>
          <w:szCs w:val="22"/>
        </w:rPr>
        <w:t xml:space="preserve">utilized (including but not limited to </w:t>
      </w:r>
      <w:r w:rsidRPr="005945D6">
        <w:rPr>
          <w:sz w:val="22"/>
          <w:szCs w:val="22"/>
          <w:lang w:val="vi-VN"/>
        </w:rPr>
        <w:t xml:space="preserve">loan </w:t>
      </w:r>
      <w:r w:rsidRPr="005945D6">
        <w:rPr>
          <w:sz w:val="22"/>
          <w:szCs w:val="22"/>
        </w:rPr>
        <w:t>amount/ tenor/ currency</w:t>
      </w:r>
      <w:r w:rsidRPr="005945D6">
        <w:rPr>
          <w:sz w:val="22"/>
          <w:szCs w:val="22"/>
          <w:lang w:val="vi-VN"/>
        </w:rPr>
        <w:t xml:space="preserve">, </w:t>
      </w:r>
      <w:r w:rsidRPr="005945D6">
        <w:rPr>
          <w:sz w:val="22"/>
          <w:szCs w:val="22"/>
        </w:rPr>
        <w:t>interest rate</w:t>
      </w:r>
      <w:r w:rsidRPr="005945D6">
        <w:rPr>
          <w:sz w:val="22"/>
          <w:szCs w:val="22"/>
          <w:lang w:val="vi-VN"/>
        </w:rPr>
        <w:t xml:space="preserve"> and loan purpose</w:t>
      </w:r>
      <w:r w:rsidRPr="005945D6">
        <w:rPr>
          <w:sz w:val="22"/>
          <w:szCs w:val="22"/>
        </w:rPr>
        <w:t xml:space="preserve">) will be specified in </w:t>
      </w:r>
      <w:r w:rsidRPr="005945D6">
        <w:rPr>
          <w:sz w:val="22"/>
          <w:szCs w:val="22"/>
          <w:lang w:val="vi-VN"/>
        </w:rPr>
        <w:t xml:space="preserve">each </w:t>
      </w:r>
      <w:r w:rsidRPr="005945D6">
        <w:rPr>
          <w:sz w:val="22"/>
          <w:szCs w:val="22"/>
        </w:rPr>
        <w:t>Drawdown Notice or application letter</w:t>
      </w:r>
      <w:r w:rsidRPr="005945D6">
        <w:rPr>
          <w:sz w:val="22"/>
          <w:szCs w:val="22"/>
          <w:lang w:val="vi-VN"/>
        </w:rPr>
        <w:t xml:space="preserve">. </w:t>
      </w:r>
    </w:p>
    <w:p w14:paraId="123E9E89" w14:textId="310EF702" w:rsidR="00BA0535" w:rsidRPr="005945D6" w:rsidRDefault="00BA0535">
      <w:pPr>
        <w:pStyle w:val="ListParagraph"/>
        <w:numPr>
          <w:ilvl w:val="2"/>
          <w:numId w:val="28"/>
        </w:numPr>
        <w:spacing w:before="240"/>
        <w:jc w:val="both"/>
        <w:rPr>
          <w:sz w:val="22"/>
          <w:szCs w:val="22"/>
        </w:rPr>
      </w:pPr>
      <w:r w:rsidRPr="005945D6">
        <w:rPr>
          <w:sz w:val="22"/>
          <w:szCs w:val="22"/>
          <w:lang w:val="en-US"/>
        </w:rPr>
        <w:lastRenderedPageBreak/>
        <w:t>U</w:t>
      </w:r>
      <w:r w:rsidRPr="005945D6">
        <w:rPr>
          <w:sz w:val="22"/>
          <w:szCs w:val="22"/>
          <w:lang w:val="vi-VN"/>
        </w:rPr>
        <w:t>nless otherwise provided in this Agreement and subject to the terms and conditions herein,</w:t>
      </w:r>
      <w:r w:rsidRPr="005945D6">
        <w:rPr>
          <w:sz w:val="22"/>
          <w:szCs w:val="22"/>
        </w:rPr>
        <w:t xml:space="preserve"> any Facility utilized but </w:t>
      </w:r>
      <w:r w:rsidRPr="005945D6">
        <w:rPr>
          <w:sz w:val="22"/>
          <w:szCs w:val="22"/>
          <w:lang w:val="vi-VN"/>
        </w:rPr>
        <w:t xml:space="preserve">all obligations committed by the Company to the Bank thereunder have been completed or discharged </w:t>
      </w:r>
      <w:r w:rsidRPr="005945D6">
        <w:rPr>
          <w:sz w:val="22"/>
          <w:szCs w:val="22"/>
        </w:rPr>
        <w:t xml:space="preserve">will be available for re-utilization immediately. </w:t>
      </w:r>
    </w:p>
    <w:p w14:paraId="6E0C8B3E" w14:textId="4AFD7565" w:rsidR="00E86B55" w:rsidRPr="005945D6" w:rsidRDefault="00BA0535">
      <w:pPr>
        <w:spacing w:before="240"/>
        <w:ind w:left="1440" w:hanging="720"/>
        <w:jc w:val="both"/>
        <w:rPr>
          <w:sz w:val="22"/>
          <w:szCs w:val="22"/>
        </w:rPr>
      </w:pPr>
      <w:r w:rsidRPr="005945D6">
        <w:rPr>
          <w:sz w:val="22"/>
          <w:szCs w:val="22"/>
          <w:lang w:val="en-US"/>
        </w:rPr>
        <w:t xml:space="preserve">2.3.5      </w:t>
      </w:r>
      <w:r w:rsidR="00A637F4" w:rsidRPr="005945D6">
        <w:rPr>
          <w:sz w:val="22"/>
          <w:szCs w:val="22"/>
          <w:lang w:val="vi-VN"/>
        </w:rPr>
        <w:t xml:space="preserve">Utilization of </w:t>
      </w:r>
      <w:r w:rsidR="00A637F4" w:rsidRPr="005945D6">
        <w:rPr>
          <w:rFonts w:eastAsia="PMingLiU"/>
          <w:bCs/>
          <w:iCs/>
          <w:sz w:val="22"/>
          <w:szCs w:val="22"/>
          <w:lang w:eastAsia="zh-TW"/>
        </w:rPr>
        <w:t>Facility</w:t>
      </w:r>
      <w:r w:rsidR="00A637F4" w:rsidRPr="005945D6">
        <w:rPr>
          <w:sz w:val="22"/>
          <w:szCs w:val="22"/>
          <w:lang w:val="vi-VN"/>
        </w:rPr>
        <w:t xml:space="preserve"> </w:t>
      </w:r>
      <w:r w:rsidR="00A637F4" w:rsidRPr="005945D6">
        <w:rPr>
          <w:sz w:val="22"/>
          <w:szCs w:val="22"/>
        </w:rPr>
        <w:t xml:space="preserve">in foreign currency will be subject to prevailing foreign exchange regulations at the time of </w:t>
      </w:r>
      <w:r w:rsidR="00A637F4" w:rsidRPr="005945D6">
        <w:rPr>
          <w:sz w:val="22"/>
          <w:szCs w:val="22"/>
          <w:lang w:val="vi-VN"/>
        </w:rPr>
        <w:t>utilization</w:t>
      </w:r>
      <w:r w:rsidR="00A637F4" w:rsidRPr="005945D6">
        <w:rPr>
          <w:sz w:val="22"/>
          <w:szCs w:val="22"/>
        </w:rPr>
        <w:t xml:space="preserve">. </w:t>
      </w:r>
      <w:r w:rsidR="00710890" w:rsidRPr="005945D6">
        <w:rPr>
          <w:sz w:val="22"/>
          <w:szCs w:val="22"/>
        </w:rPr>
        <w:t xml:space="preserve">If the </w:t>
      </w:r>
      <w:r w:rsidR="00533B7C" w:rsidRPr="005945D6">
        <w:rPr>
          <w:sz w:val="22"/>
          <w:szCs w:val="22"/>
          <w:lang w:val="vi-VN"/>
        </w:rPr>
        <w:t>loan</w:t>
      </w:r>
      <w:r w:rsidR="00710890" w:rsidRPr="005945D6">
        <w:rPr>
          <w:sz w:val="22"/>
          <w:szCs w:val="22"/>
        </w:rPr>
        <w:t xml:space="preserve"> is utilized in foreign currency, </w:t>
      </w:r>
      <w:r w:rsidR="00533B7C" w:rsidRPr="005945D6">
        <w:rPr>
          <w:sz w:val="22"/>
          <w:szCs w:val="22"/>
          <w:lang w:val="vi-VN"/>
        </w:rPr>
        <w:t xml:space="preserve">the Company </w:t>
      </w:r>
      <w:r w:rsidR="00710890" w:rsidRPr="005945D6">
        <w:rPr>
          <w:sz w:val="22"/>
          <w:szCs w:val="22"/>
        </w:rPr>
        <w:t>undertake</w:t>
      </w:r>
      <w:r w:rsidR="00533B7C" w:rsidRPr="005945D6">
        <w:rPr>
          <w:sz w:val="22"/>
          <w:szCs w:val="22"/>
          <w:lang w:val="vi-VN"/>
        </w:rPr>
        <w:t>s</w:t>
      </w:r>
      <w:r w:rsidR="00710890" w:rsidRPr="005945D6">
        <w:rPr>
          <w:sz w:val="22"/>
          <w:szCs w:val="22"/>
        </w:rPr>
        <w:t xml:space="preserve"> to have sufficient foreign currency to repay the corresponding indebtedness (including principal and interest) in accordance with prevailing regulations.</w:t>
      </w:r>
    </w:p>
    <w:p w14:paraId="6D1147D4" w14:textId="40CD2D8B" w:rsidR="000921E8" w:rsidRPr="005945D6" w:rsidRDefault="004E0613">
      <w:pPr>
        <w:spacing w:before="240"/>
        <w:ind w:left="1440" w:hanging="720"/>
        <w:jc w:val="both"/>
        <w:rPr>
          <w:sz w:val="22"/>
          <w:szCs w:val="22"/>
        </w:rPr>
      </w:pPr>
      <w:r w:rsidRPr="005945D6">
        <w:rPr>
          <w:sz w:val="22"/>
          <w:szCs w:val="22"/>
        </w:rPr>
        <w:t>2.3.6</w:t>
      </w:r>
      <w:r w:rsidRPr="005945D6">
        <w:rPr>
          <w:sz w:val="22"/>
          <w:szCs w:val="22"/>
        </w:rPr>
        <w:tab/>
      </w:r>
      <w:r w:rsidR="000921E8" w:rsidRPr="005945D6">
        <w:rPr>
          <w:sz w:val="22"/>
          <w:szCs w:val="22"/>
        </w:rPr>
        <w:t xml:space="preserve">Lending method in case of </w:t>
      </w:r>
      <w:r w:rsidRPr="005945D6">
        <w:rPr>
          <w:sz w:val="22"/>
          <w:szCs w:val="22"/>
        </w:rPr>
        <w:t>loan Facility: combination of lending methods as per applicable regulations.</w:t>
      </w:r>
    </w:p>
    <w:p w14:paraId="1339A752" w14:textId="7284DC83" w:rsidR="00A637F4" w:rsidRPr="005945D6" w:rsidRDefault="00A637F4">
      <w:pPr>
        <w:pStyle w:val="Heading1"/>
        <w:numPr>
          <w:ilvl w:val="1"/>
          <w:numId w:val="28"/>
        </w:numPr>
        <w:tabs>
          <w:tab w:val="right" w:pos="9000"/>
        </w:tabs>
        <w:ind w:left="720" w:hanging="720"/>
        <w:rPr>
          <w:bCs w:val="0"/>
          <w:sz w:val="22"/>
          <w:szCs w:val="22"/>
          <w:lang w:val="vi-VN"/>
        </w:rPr>
      </w:pPr>
      <w:r w:rsidRPr="005945D6">
        <w:rPr>
          <w:bCs w:val="0"/>
          <w:sz w:val="22"/>
          <w:szCs w:val="22"/>
        </w:rPr>
        <w:t>Payments</w:t>
      </w:r>
    </w:p>
    <w:p w14:paraId="25D4A139" w14:textId="77777777" w:rsidR="00A637F4" w:rsidRPr="005945D6" w:rsidRDefault="00A637F4">
      <w:pPr>
        <w:rPr>
          <w:bCs/>
          <w:sz w:val="22"/>
          <w:szCs w:val="22"/>
          <w:lang w:val="en-US"/>
        </w:rPr>
      </w:pPr>
    </w:p>
    <w:p w14:paraId="6939D688" w14:textId="60AD5C61" w:rsidR="00A637F4" w:rsidRPr="005945D6" w:rsidRDefault="00ED2295">
      <w:pPr>
        <w:pStyle w:val="ListParagraph"/>
        <w:numPr>
          <w:ilvl w:val="0"/>
          <w:numId w:val="6"/>
        </w:numPr>
        <w:autoSpaceDE w:val="0"/>
        <w:autoSpaceDN w:val="0"/>
        <w:adjustRightInd w:val="0"/>
        <w:ind w:hanging="720"/>
        <w:jc w:val="both"/>
        <w:rPr>
          <w:sz w:val="22"/>
          <w:szCs w:val="22"/>
        </w:rPr>
      </w:pPr>
      <w:r w:rsidRPr="005945D6">
        <w:rPr>
          <w:sz w:val="22"/>
          <w:szCs w:val="22"/>
        </w:rPr>
        <w:t xml:space="preserve">Repayment of principal and interest: </w:t>
      </w:r>
      <w:r w:rsidR="00A637F4" w:rsidRPr="005945D6">
        <w:rPr>
          <w:sz w:val="22"/>
          <w:szCs w:val="22"/>
        </w:rPr>
        <w:t>All principal, interest, or fee and charges (if any) (“</w:t>
      </w:r>
      <w:r w:rsidR="00A637F4" w:rsidRPr="005945D6">
        <w:rPr>
          <w:b/>
          <w:sz w:val="22"/>
          <w:szCs w:val="22"/>
          <w:lang w:val="vi-VN"/>
        </w:rPr>
        <w:t>A</w:t>
      </w:r>
      <w:r w:rsidR="00A637F4" w:rsidRPr="005945D6">
        <w:rPr>
          <w:b/>
          <w:sz w:val="22"/>
          <w:szCs w:val="22"/>
        </w:rPr>
        <w:t xml:space="preserve">mount </w:t>
      </w:r>
      <w:r w:rsidR="00A637F4" w:rsidRPr="005945D6">
        <w:rPr>
          <w:b/>
          <w:sz w:val="22"/>
          <w:szCs w:val="22"/>
          <w:lang w:val="vi-VN"/>
        </w:rPr>
        <w:t>P</w:t>
      </w:r>
      <w:proofErr w:type="spellStart"/>
      <w:r w:rsidR="00A637F4" w:rsidRPr="005945D6">
        <w:rPr>
          <w:b/>
          <w:sz w:val="22"/>
          <w:szCs w:val="22"/>
        </w:rPr>
        <w:t>ayable</w:t>
      </w:r>
      <w:proofErr w:type="spellEnd"/>
      <w:r w:rsidR="00A637F4" w:rsidRPr="005945D6">
        <w:rPr>
          <w:sz w:val="22"/>
          <w:szCs w:val="22"/>
        </w:rPr>
        <w:t xml:space="preserve">”) shall be automatically debited from the Company’s </w:t>
      </w:r>
      <w:r w:rsidR="00533B7C" w:rsidRPr="005945D6">
        <w:rPr>
          <w:sz w:val="22"/>
          <w:szCs w:val="22"/>
          <w:lang w:val="vi-VN"/>
        </w:rPr>
        <w:t>relevant</w:t>
      </w:r>
      <w:r w:rsidR="00533B7C" w:rsidRPr="005945D6">
        <w:rPr>
          <w:sz w:val="22"/>
          <w:szCs w:val="22"/>
        </w:rPr>
        <w:t xml:space="preserve"> </w:t>
      </w:r>
      <w:r w:rsidR="00A637F4" w:rsidRPr="005945D6">
        <w:rPr>
          <w:sz w:val="22"/>
          <w:szCs w:val="22"/>
        </w:rPr>
        <w:t>account with the Bank at its due date, without deduction for or on account of any tax.</w:t>
      </w:r>
    </w:p>
    <w:p w14:paraId="6AE7FC8A" w14:textId="77777777" w:rsidR="00A637F4" w:rsidRPr="005945D6" w:rsidRDefault="00A637F4">
      <w:pPr>
        <w:pStyle w:val="BodyText"/>
        <w:spacing w:before="0"/>
        <w:ind w:left="720"/>
        <w:rPr>
          <w:rFonts w:ascii="Times New Roman" w:hAnsi="Times New Roman" w:cs="Times New Roman"/>
          <w:sz w:val="22"/>
          <w:szCs w:val="22"/>
          <w:lang w:val="vi-VN"/>
        </w:rPr>
      </w:pPr>
    </w:p>
    <w:p w14:paraId="7ABBEC40" w14:textId="77A6B6F2" w:rsidR="00ED2295" w:rsidRPr="005945D6" w:rsidRDefault="00ED2295">
      <w:pPr>
        <w:pStyle w:val="ListParagraph"/>
        <w:numPr>
          <w:ilvl w:val="0"/>
          <w:numId w:val="6"/>
        </w:numPr>
        <w:autoSpaceDE w:val="0"/>
        <w:autoSpaceDN w:val="0"/>
        <w:adjustRightInd w:val="0"/>
        <w:ind w:hanging="720"/>
        <w:jc w:val="both"/>
        <w:rPr>
          <w:sz w:val="22"/>
          <w:szCs w:val="22"/>
        </w:rPr>
      </w:pPr>
      <w:r w:rsidRPr="005945D6">
        <w:rPr>
          <w:sz w:val="22"/>
          <w:szCs w:val="22"/>
        </w:rPr>
        <w:t xml:space="preserve">Priority order for recovery of principal and interest on loan: The Company agrees that </w:t>
      </w:r>
      <w:r w:rsidR="00CC61F5" w:rsidRPr="005945D6">
        <w:rPr>
          <w:sz w:val="22"/>
          <w:szCs w:val="22"/>
        </w:rPr>
        <w:t xml:space="preserve">the Bank shall determine the priority order for recovery of the Amount Payable. Unless the Bank notifies otherwise, </w:t>
      </w:r>
      <w:r w:rsidR="008335CC" w:rsidRPr="005945D6">
        <w:rPr>
          <w:sz w:val="22"/>
          <w:szCs w:val="22"/>
        </w:rPr>
        <w:t xml:space="preserve">priority order for recovery of </w:t>
      </w:r>
      <w:r w:rsidR="00CC61F5" w:rsidRPr="005945D6">
        <w:rPr>
          <w:sz w:val="22"/>
          <w:szCs w:val="22"/>
        </w:rPr>
        <w:t xml:space="preserve">the Amount Payable </w:t>
      </w:r>
      <w:r w:rsidR="008335CC" w:rsidRPr="005945D6">
        <w:rPr>
          <w:sz w:val="22"/>
          <w:szCs w:val="22"/>
        </w:rPr>
        <w:t>is as follows</w:t>
      </w:r>
      <w:r w:rsidR="00CC61F5" w:rsidRPr="005945D6">
        <w:rPr>
          <w:sz w:val="22"/>
          <w:szCs w:val="22"/>
        </w:rPr>
        <w:t xml:space="preserve">: </w:t>
      </w:r>
    </w:p>
    <w:p w14:paraId="680EAE25" w14:textId="77777777" w:rsidR="00CC61F5" w:rsidRPr="005945D6" w:rsidRDefault="00CC61F5">
      <w:pPr>
        <w:pStyle w:val="ListParagraph"/>
        <w:rPr>
          <w:sz w:val="22"/>
          <w:szCs w:val="22"/>
        </w:rPr>
      </w:pPr>
    </w:p>
    <w:p w14:paraId="1663454B" w14:textId="4BF49787" w:rsidR="00ED2295" w:rsidRPr="005945D6" w:rsidRDefault="00CC61F5" w:rsidP="00AD7799">
      <w:pPr>
        <w:pStyle w:val="ListParagraph"/>
        <w:numPr>
          <w:ilvl w:val="0"/>
          <w:numId w:val="48"/>
        </w:numPr>
        <w:ind w:firstLine="0"/>
        <w:jc w:val="both"/>
        <w:rPr>
          <w:sz w:val="22"/>
          <w:szCs w:val="22"/>
        </w:rPr>
      </w:pPr>
      <w:r w:rsidRPr="005945D6">
        <w:rPr>
          <w:sz w:val="22"/>
          <w:szCs w:val="22"/>
        </w:rPr>
        <w:t>Overdue principal;</w:t>
      </w:r>
    </w:p>
    <w:p w14:paraId="79661367" w14:textId="0B9E7599" w:rsidR="00ED2295" w:rsidRPr="005945D6" w:rsidRDefault="00CC61F5" w:rsidP="00AD7799">
      <w:pPr>
        <w:pStyle w:val="ListParagraph"/>
        <w:numPr>
          <w:ilvl w:val="0"/>
          <w:numId w:val="48"/>
        </w:numPr>
        <w:ind w:firstLine="0"/>
        <w:jc w:val="both"/>
        <w:rPr>
          <w:sz w:val="22"/>
          <w:szCs w:val="22"/>
        </w:rPr>
      </w:pPr>
      <w:r w:rsidRPr="005945D6">
        <w:rPr>
          <w:sz w:val="22"/>
          <w:szCs w:val="22"/>
        </w:rPr>
        <w:t xml:space="preserve">Overdue interest; interest on overdue principal; </w:t>
      </w:r>
    </w:p>
    <w:p w14:paraId="5C03495B" w14:textId="2AE94658" w:rsidR="00ED2295" w:rsidRPr="005945D6" w:rsidRDefault="00CC61F5" w:rsidP="00AD7799">
      <w:pPr>
        <w:pStyle w:val="ListParagraph"/>
        <w:numPr>
          <w:ilvl w:val="0"/>
          <w:numId w:val="48"/>
        </w:numPr>
        <w:ind w:firstLine="0"/>
        <w:jc w:val="both"/>
        <w:rPr>
          <w:sz w:val="22"/>
          <w:szCs w:val="22"/>
        </w:rPr>
      </w:pPr>
      <w:r w:rsidRPr="005945D6">
        <w:rPr>
          <w:sz w:val="22"/>
          <w:szCs w:val="22"/>
        </w:rPr>
        <w:t xml:space="preserve">The fees and expenses in relation to the loan (if any); </w:t>
      </w:r>
    </w:p>
    <w:p w14:paraId="581E765F" w14:textId="77777777" w:rsidR="00CC61F5" w:rsidRPr="005945D6" w:rsidRDefault="00CC61F5" w:rsidP="00AD7799">
      <w:pPr>
        <w:pStyle w:val="ListParagraph"/>
        <w:numPr>
          <w:ilvl w:val="0"/>
          <w:numId w:val="48"/>
        </w:numPr>
        <w:ind w:firstLine="0"/>
        <w:contextualSpacing w:val="0"/>
        <w:jc w:val="both"/>
        <w:rPr>
          <w:sz w:val="22"/>
          <w:szCs w:val="22"/>
        </w:rPr>
      </w:pPr>
      <w:r w:rsidRPr="005945D6">
        <w:rPr>
          <w:sz w:val="22"/>
          <w:szCs w:val="22"/>
        </w:rPr>
        <w:t>Due interest</w:t>
      </w:r>
      <w:r w:rsidR="00ED2295" w:rsidRPr="005945D6">
        <w:rPr>
          <w:sz w:val="22"/>
          <w:szCs w:val="22"/>
        </w:rPr>
        <w:t xml:space="preserve">; </w:t>
      </w:r>
      <w:r w:rsidRPr="005945D6">
        <w:rPr>
          <w:sz w:val="22"/>
          <w:szCs w:val="22"/>
        </w:rPr>
        <w:t>and</w:t>
      </w:r>
    </w:p>
    <w:p w14:paraId="57112752" w14:textId="3C07EA9D" w:rsidR="00ED2295" w:rsidRPr="005945D6" w:rsidRDefault="00CC61F5" w:rsidP="00AD7799">
      <w:pPr>
        <w:pStyle w:val="ListParagraph"/>
        <w:numPr>
          <w:ilvl w:val="0"/>
          <w:numId w:val="48"/>
        </w:numPr>
        <w:ind w:firstLine="0"/>
        <w:contextualSpacing w:val="0"/>
        <w:jc w:val="both"/>
        <w:rPr>
          <w:sz w:val="22"/>
          <w:szCs w:val="22"/>
        </w:rPr>
      </w:pPr>
      <w:r w:rsidRPr="005945D6">
        <w:rPr>
          <w:sz w:val="22"/>
          <w:szCs w:val="22"/>
        </w:rPr>
        <w:t xml:space="preserve">Due principal. </w:t>
      </w:r>
    </w:p>
    <w:p w14:paraId="4E6D8024" w14:textId="77777777" w:rsidR="00ED2295" w:rsidRPr="005945D6" w:rsidRDefault="00ED2295" w:rsidP="00AD7799">
      <w:pPr>
        <w:pStyle w:val="ListAlpha2"/>
        <w:widowControl w:val="0"/>
        <w:numPr>
          <w:ilvl w:val="0"/>
          <w:numId w:val="0"/>
        </w:numPr>
        <w:adjustRightInd w:val="0"/>
        <w:spacing w:after="0" w:line="240" w:lineRule="auto"/>
        <w:ind w:left="1440"/>
        <w:textAlignment w:val="baseline"/>
        <w:rPr>
          <w:rFonts w:ascii="Times New Roman" w:hAnsi="Times New Roman"/>
          <w:szCs w:val="22"/>
        </w:rPr>
      </w:pPr>
    </w:p>
    <w:p w14:paraId="231F880A" w14:textId="77777777" w:rsidR="00C62D49" w:rsidRPr="005945D6" w:rsidRDefault="00C62D49">
      <w:pPr>
        <w:pStyle w:val="ListParagraph"/>
        <w:numPr>
          <w:ilvl w:val="0"/>
          <w:numId w:val="6"/>
        </w:numPr>
        <w:ind w:hanging="720"/>
        <w:jc w:val="both"/>
        <w:rPr>
          <w:rFonts w:eastAsia="MS Mincho"/>
          <w:sz w:val="22"/>
          <w:szCs w:val="22"/>
          <w:lang w:val="vi-VN" w:eastAsia="ja-JP"/>
        </w:rPr>
      </w:pPr>
      <w:r w:rsidRPr="005945D6">
        <w:rPr>
          <w:sz w:val="22"/>
          <w:szCs w:val="22"/>
        </w:rPr>
        <w:t>Repayment currency: Each payment by the Company to the Bank will be made in the currency of the liability to which</w:t>
      </w:r>
      <w:r w:rsidRPr="005945D6">
        <w:rPr>
          <w:rFonts w:eastAsia="MS Mincho"/>
          <w:sz w:val="22"/>
          <w:szCs w:val="22"/>
          <w:lang w:eastAsia="ja-JP"/>
        </w:rPr>
        <w:t xml:space="preserve"> such payment relates.</w:t>
      </w:r>
    </w:p>
    <w:p w14:paraId="0BB2AB12" w14:textId="77777777" w:rsidR="00C62D49" w:rsidRPr="005945D6" w:rsidRDefault="00C62D49">
      <w:pPr>
        <w:pStyle w:val="ListParagraph"/>
        <w:ind w:left="1440"/>
        <w:jc w:val="both"/>
        <w:rPr>
          <w:rFonts w:eastAsia="MS Mincho"/>
          <w:sz w:val="22"/>
          <w:szCs w:val="22"/>
          <w:lang w:val="vi-VN" w:eastAsia="ja-JP"/>
        </w:rPr>
      </w:pPr>
    </w:p>
    <w:p w14:paraId="62E04F00" w14:textId="23432884" w:rsidR="00A637F4" w:rsidRPr="005945D6" w:rsidRDefault="00734E23">
      <w:pPr>
        <w:pStyle w:val="ListParagraph"/>
        <w:numPr>
          <w:ilvl w:val="0"/>
          <w:numId w:val="6"/>
        </w:numPr>
        <w:ind w:hanging="720"/>
        <w:jc w:val="both"/>
        <w:rPr>
          <w:sz w:val="22"/>
          <w:szCs w:val="22"/>
          <w:lang w:val="vi-VN"/>
        </w:rPr>
      </w:pPr>
      <w:r w:rsidRPr="005945D6">
        <w:rPr>
          <w:sz w:val="22"/>
          <w:szCs w:val="22"/>
        </w:rPr>
        <w:t>Interest rate of</w:t>
      </w:r>
      <w:r w:rsidR="00B02917" w:rsidRPr="005945D6">
        <w:rPr>
          <w:sz w:val="22"/>
          <w:szCs w:val="22"/>
        </w:rPr>
        <w:t xml:space="preserve"> overdue principal: </w:t>
      </w:r>
      <w:r w:rsidR="00B54CD1" w:rsidRPr="005945D6">
        <w:rPr>
          <w:sz w:val="22"/>
          <w:szCs w:val="22"/>
        </w:rPr>
        <w:t>I</w:t>
      </w:r>
      <w:r w:rsidR="00A637F4" w:rsidRPr="005945D6">
        <w:rPr>
          <w:sz w:val="22"/>
          <w:szCs w:val="22"/>
        </w:rPr>
        <w:t xml:space="preserve">f the credit balance of the Company’s </w:t>
      </w:r>
      <w:r w:rsidR="00533B7C" w:rsidRPr="005945D6">
        <w:rPr>
          <w:sz w:val="22"/>
          <w:szCs w:val="22"/>
          <w:lang w:val="vi-VN"/>
        </w:rPr>
        <w:t>relevant</w:t>
      </w:r>
      <w:r w:rsidR="00533B7C" w:rsidRPr="005945D6">
        <w:rPr>
          <w:sz w:val="22"/>
          <w:szCs w:val="22"/>
        </w:rPr>
        <w:t xml:space="preserve"> </w:t>
      </w:r>
      <w:r w:rsidR="00A637F4" w:rsidRPr="005945D6">
        <w:rPr>
          <w:sz w:val="22"/>
          <w:szCs w:val="22"/>
        </w:rPr>
        <w:t xml:space="preserve">account is not sufficient for payment of the </w:t>
      </w:r>
      <w:r w:rsidR="008413B9" w:rsidRPr="005945D6">
        <w:rPr>
          <w:sz w:val="22"/>
          <w:szCs w:val="22"/>
        </w:rPr>
        <w:t>principal</w:t>
      </w:r>
      <w:r w:rsidR="00A637F4" w:rsidRPr="005945D6">
        <w:rPr>
          <w:sz w:val="22"/>
          <w:szCs w:val="22"/>
        </w:rPr>
        <w:t xml:space="preserve"> due</w:t>
      </w:r>
      <w:r w:rsidR="008413B9" w:rsidRPr="005945D6">
        <w:rPr>
          <w:sz w:val="22"/>
          <w:szCs w:val="22"/>
        </w:rPr>
        <w:t xml:space="preserve"> (whether at stated maturity, by accel</w:t>
      </w:r>
      <w:r w:rsidR="00857CC3" w:rsidRPr="005945D6">
        <w:rPr>
          <w:sz w:val="22"/>
          <w:szCs w:val="22"/>
        </w:rPr>
        <w:t>eration or otherwise)</w:t>
      </w:r>
      <w:r w:rsidR="00A637F4" w:rsidRPr="005945D6">
        <w:rPr>
          <w:sz w:val="22"/>
          <w:szCs w:val="22"/>
        </w:rPr>
        <w:t xml:space="preserve">, an overdue interest will be charged at 150% </w:t>
      </w:r>
      <w:r w:rsidR="00857CC3" w:rsidRPr="005945D6">
        <w:rPr>
          <w:sz w:val="22"/>
          <w:szCs w:val="22"/>
        </w:rPr>
        <w:t xml:space="preserve">(or a lower rate as determined and informed by the Bank to the Company from time to time) </w:t>
      </w:r>
      <w:r w:rsidR="00A637F4" w:rsidRPr="005945D6">
        <w:rPr>
          <w:sz w:val="22"/>
          <w:szCs w:val="22"/>
        </w:rPr>
        <w:t xml:space="preserve">of the prevailing interest rate </w:t>
      </w:r>
      <w:r w:rsidR="005A15ED" w:rsidRPr="005945D6">
        <w:rPr>
          <w:sz w:val="22"/>
          <w:szCs w:val="22"/>
        </w:rPr>
        <w:t xml:space="preserve">at the time of overdue </w:t>
      </w:r>
      <w:r w:rsidR="00A637F4" w:rsidRPr="005945D6">
        <w:rPr>
          <w:sz w:val="22"/>
          <w:szCs w:val="22"/>
        </w:rPr>
        <w:t>on any overdue principal amount payable to the Bank as provided for hereunder, calculating from the time such amount becomes overdue until the date of full payment.</w:t>
      </w:r>
      <w:r w:rsidR="00857CC3" w:rsidRPr="005945D6">
        <w:rPr>
          <w:sz w:val="22"/>
          <w:szCs w:val="22"/>
        </w:rPr>
        <w:t xml:space="preserve"> The Bank shall notify the Company of the transfer of</w:t>
      </w:r>
      <w:r w:rsidR="005825CE" w:rsidRPr="005945D6">
        <w:rPr>
          <w:sz w:val="22"/>
          <w:szCs w:val="22"/>
        </w:rPr>
        <w:t xml:space="preserve"> the principal to overdue debts in accordance with the Bank’s prescribed format. </w:t>
      </w:r>
    </w:p>
    <w:p w14:paraId="5243AC9C" w14:textId="77777777" w:rsidR="00A637F4" w:rsidRPr="005945D6" w:rsidRDefault="00A637F4" w:rsidP="00AD7799">
      <w:pPr>
        <w:autoSpaceDE w:val="0"/>
        <w:autoSpaceDN w:val="0"/>
        <w:adjustRightInd w:val="0"/>
        <w:ind w:left="720"/>
        <w:jc w:val="both"/>
        <w:rPr>
          <w:sz w:val="22"/>
          <w:szCs w:val="22"/>
          <w:lang w:val="vi-VN"/>
        </w:rPr>
      </w:pPr>
    </w:p>
    <w:p w14:paraId="44B88A5E" w14:textId="77777777" w:rsidR="00C62D49" w:rsidRPr="005945D6" w:rsidRDefault="00C62D49" w:rsidP="00D944EA">
      <w:pPr>
        <w:pStyle w:val="Default"/>
        <w:numPr>
          <w:ilvl w:val="0"/>
          <w:numId w:val="6"/>
        </w:numPr>
        <w:ind w:hanging="720"/>
        <w:jc w:val="both"/>
        <w:rPr>
          <w:rFonts w:ascii="Times New Roman" w:hAnsi="Times New Roman" w:cs="Times New Roman"/>
          <w:sz w:val="22"/>
          <w:szCs w:val="22"/>
        </w:rPr>
      </w:pPr>
      <w:r w:rsidRPr="005945D6">
        <w:rPr>
          <w:rFonts w:ascii="Times New Roman" w:hAnsi="Times New Roman" w:cs="Times New Roman"/>
          <w:sz w:val="22"/>
          <w:szCs w:val="22"/>
        </w:rPr>
        <w:t>Restructuring of the Facility repayment tenor: Restructuring of the Facility repayment tenor will be considered by the Bank in accordance with prevailing regulations if so requested by the Company. The Bank will convert to overdue debts of the principal balance if the Company fails to repay on time as agreed hereunder and the Bank does not agree to restructure such term. Form and contents of the notification to convert to overdue debts will be in accordance with the Bank’s template.</w:t>
      </w:r>
    </w:p>
    <w:p w14:paraId="195929D2" w14:textId="77777777" w:rsidR="00C62D49" w:rsidRPr="005945D6" w:rsidRDefault="00C62D49" w:rsidP="00D944EA">
      <w:pPr>
        <w:pStyle w:val="ListParagraph"/>
        <w:rPr>
          <w:sz w:val="22"/>
          <w:szCs w:val="22"/>
        </w:rPr>
      </w:pPr>
    </w:p>
    <w:p w14:paraId="0941AEF2" w14:textId="3C087262" w:rsidR="00A637F4" w:rsidRPr="005945D6" w:rsidRDefault="00B02917">
      <w:pPr>
        <w:pStyle w:val="ListParagraph"/>
        <w:numPr>
          <w:ilvl w:val="0"/>
          <w:numId w:val="6"/>
        </w:numPr>
        <w:ind w:hanging="720"/>
        <w:jc w:val="both"/>
        <w:rPr>
          <w:sz w:val="22"/>
          <w:szCs w:val="22"/>
        </w:rPr>
      </w:pPr>
      <w:r w:rsidRPr="005945D6">
        <w:rPr>
          <w:sz w:val="22"/>
          <w:szCs w:val="22"/>
        </w:rPr>
        <w:t xml:space="preserve">Early repayment: </w:t>
      </w:r>
      <w:r w:rsidR="00A637F4" w:rsidRPr="005945D6">
        <w:rPr>
          <w:sz w:val="22"/>
          <w:szCs w:val="22"/>
        </w:rPr>
        <w:t xml:space="preserve">Repayment before the due date of the loan (if any) may be accepted subject to a </w:t>
      </w:r>
      <w:r w:rsidR="00B54CD1" w:rsidRPr="005945D6">
        <w:rPr>
          <w:sz w:val="22"/>
          <w:szCs w:val="22"/>
        </w:rPr>
        <w:t xml:space="preserve">prepayment fee </w:t>
      </w:r>
      <w:r w:rsidR="00A637F4" w:rsidRPr="005945D6">
        <w:rPr>
          <w:sz w:val="22"/>
          <w:szCs w:val="22"/>
        </w:rPr>
        <w:t>at the Bank’s own discretion.</w:t>
      </w:r>
    </w:p>
    <w:p w14:paraId="37E13E53" w14:textId="77777777" w:rsidR="00A637F4" w:rsidRPr="005945D6" w:rsidRDefault="00A637F4">
      <w:pPr>
        <w:pStyle w:val="ListParagraph"/>
        <w:ind w:left="1440"/>
        <w:jc w:val="both"/>
        <w:rPr>
          <w:sz w:val="22"/>
          <w:szCs w:val="22"/>
        </w:rPr>
      </w:pPr>
    </w:p>
    <w:p w14:paraId="1FE97FAE" w14:textId="77777777" w:rsidR="00A637F4" w:rsidRPr="005945D6" w:rsidRDefault="00A637F4">
      <w:pPr>
        <w:pStyle w:val="ListParagraph"/>
        <w:rPr>
          <w:rFonts w:eastAsia="MS Mincho"/>
          <w:sz w:val="22"/>
          <w:szCs w:val="22"/>
          <w:lang w:val="vi-VN" w:eastAsia="ja-JP"/>
        </w:rPr>
      </w:pPr>
    </w:p>
    <w:p w14:paraId="7593531B" w14:textId="338CAA88" w:rsidR="0074502B" w:rsidRPr="005945D6" w:rsidRDefault="00BD2AF3">
      <w:pPr>
        <w:pStyle w:val="ListParagraph"/>
        <w:numPr>
          <w:ilvl w:val="0"/>
          <w:numId w:val="6"/>
        </w:numPr>
        <w:ind w:hanging="720"/>
        <w:jc w:val="both"/>
        <w:rPr>
          <w:sz w:val="22"/>
          <w:szCs w:val="22"/>
        </w:rPr>
      </w:pPr>
      <w:r w:rsidRPr="005945D6">
        <w:rPr>
          <w:sz w:val="22"/>
          <w:szCs w:val="22"/>
          <w:lang w:val="vi-VN"/>
        </w:rPr>
        <w:t>P</w:t>
      </w:r>
      <w:proofErr w:type="spellStart"/>
      <w:r w:rsidRPr="005945D6">
        <w:rPr>
          <w:sz w:val="22"/>
          <w:szCs w:val="22"/>
        </w:rPr>
        <w:t>ayment</w:t>
      </w:r>
      <w:proofErr w:type="spellEnd"/>
      <w:r w:rsidRPr="005945D6">
        <w:rPr>
          <w:sz w:val="22"/>
          <w:szCs w:val="22"/>
        </w:rPr>
        <w:t xml:space="preserve"> </w:t>
      </w:r>
      <w:r w:rsidR="00B02917" w:rsidRPr="005945D6">
        <w:rPr>
          <w:sz w:val="22"/>
          <w:szCs w:val="22"/>
        </w:rPr>
        <w:t>date</w:t>
      </w:r>
      <w:r w:rsidRPr="005945D6">
        <w:rPr>
          <w:sz w:val="22"/>
          <w:szCs w:val="22"/>
          <w:lang w:val="vi-VN"/>
        </w:rPr>
        <w:t xml:space="preserve"> and interest rate review date</w:t>
      </w:r>
      <w:r w:rsidR="00B02917" w:rsidRPr="005945D6">
        <w:rPr>
          <w:sz w:val="22"/>
          <w:szCs w:val="22"/>
        </w:rPr>
        <w:t xml:space="preserve">: </w:t>
      </w:r>
      <w:r w:rsidR="00A922DD" w:rsidRPr="005945D6">
        <w:rPr>
          <w:sz w:val="22"/>
          <w:szCs w:val="22"/>
        </w:rPr>
        <w:t xml:space="preserve">Any payment which is due to be made on a day that is not a Business Day shall be made on the next Business Day. </w:t>
      </w:r>
      <w:r w:rsidR="00674C4A" w:rsidRPr="005945D6">
        <w:rPr>
          <w:sz w:val="22"/>
          <w:szCs w:val="22"/>
        </w:rPr>
        <w:t xml:space="preserve">The term </w:t>
      </w:r>
      <w:r w:rsidR="00A922DD" w:rsidRPr="005945D6">
        <w:rPr>
          <w:sz w:val="22"/>
          <w:szCs w:val="22"/>
        </w:rPr>
        <w:t>“</w:t>
      </w:r>
      <w:r w:rsidR="00674C4A" w:rsidRPr="005945D6">
        <w:rPr>
          <w:sz w:val="22"/>
          <w:szCs w:val="22"/>
        </w:rPr>
        <w:t>m</w:t>
      </w:r>
      <w:r w:rsidR="0074502B" w:rsidRPr="005945D6">
        <w:rPr>
          <w:sz w:val="22"/>
          <w:szCs w:val="22"/>
        </w:rPr>
        <w:t xml:space="preserve">onth" </w:t>
      </w:r>
      <w:r w:rsidR="00674C4A" w:rsidRPr="005945D6">
        <w:rPr>
          <w:sz w:val="22"/>
          <w:szCs w:val="22"/>
        </w:rPr>
        <w:t xml:space="preserve">used in this Agreement </w:t>
      </w:r>
      <w:r w:rsidR="0074502B" w:rsidRPr="005945D6">
        <w:rPr>
          <w:sz w:val="22"/>
          <w:szCs w:val="22"/>
        </w:rPr>
        <w:t>means a period starting on one day in a calendar month and ending on the numerically corresponding day in the next calendar month, except that:</w:t>
      </w:r>
    </w:p>
    <w:p w14:paraId="2FE81D95" w14:textId="77777777" w:rsidR="0074502B" w:rsidRPr="005945D6" w:rsidRDefault="0074502B">
      <w:pPr>
        <w:pStyle w:val="ListParagraph"/>
        <w:rPr>
          <w:sz w:val="22"/>
          <w:szCs w:val="22"/>
        </w:rPr>
      </w:pPr>
    </w:p>
    <w:p w14:paraId="76C3B0D2" w14:textId="14B5BDF3" w:rsidR="0074502B" w:rsidRPr="005945D6" w:rsidRDefault="0074502B">
      <w:pPr>
        <w:pStyle w:val="ListAlpha2"/>
        <w:widowControl w:val="0"/>
        <w:numPr>
          <w:ilvl w:val="0"/>
          <w:numId w:val="16"/>
        </w:numPr>
        <w:adjustRightInd w:val="0"/>
        <w:spacing w:after="0" w:line="240" w:lineRule="auto"/>
        <w:textAlignment w:val="baseline"/>
        <w:rPr>
          <w:rFonts w:ascii="Times New Roman" w:hAnsi="Times New Roman"/>
          <w:szCs w:val="22"/>
        </w:rPr>
      </w:pPr>
      <w:r w:rsidRPr="005945D6">
        <w:rPr>
          <w:rFonts w:ascii="Times New Roman" w:hAnsi="Times New Roman"/>
          <w:szCs w:val="22"/>
        </w:rPr>
        <w:t>if the numerically corresponding day is not a Business Day, that period shall end on the next Business Day; and</w:t>
      </w:r>
    </w:p>
    <w:p w14:paraId="4C63645F" w14:textId="77777777" w:rsidR="0074502B" w:rsidRPr="005945D6" w:rsidRDefault="0074502B" w:rsidP="00AD7799">
      <w:pPr>
        <w:pStyle w:val="ListAlpha2"/>
        <w:widowControl w:val="0"/>
        <w:numPr>
          <w:ilvl w:val="0"/>
          <w:numId w:val="0"/>
        </w:numPr>
        <w:adjustRightInd w:val="0"/>
        <w:spacing w:after="0" w:line="240" w:lineRule="auto"/>
        <w:ind w:left="1440" w:hanging="720"/>
        <w:textAlignment w:val="baseline"/>
        <w:rPr>
          <w:rFonts w:ascii="Times New Roman" w:hAnsi="Times New Roman"/>
          <w:szCs w:val="22"/>
        </w:rPr>
      </w:pPr>
    </w:p>
    <w:p w14:paraId="63F9F0F1" w14:textId="77777777" w:rsidR="00644861" w:rsidRPr="005945D6" w:rsidRDefault="0074502B">
      <w:pPr>
        <w:pStyle w:val="ListAlpha2"/>
        <w:widowControl w:val="0"/>
        <w:numPr>
          <w:ilvl w:val="0"/>
          <w:numId w:val="16"/>
        </w:numPr>
        <w:adjustRightInd w:val="0"/>
        <w:spacing w:after="0" w:line="240" w:lineRule="auto"/>
        <w:textAlignment w:val="baseline"/>
        <w:rPr>
          <w:rFonts w:ascii="Times New Roman" w:hAnsi="Times New Roman"/>
          <w:szCs w:val="22"/>
        </w:rPr>
      </w:pPr>
      <w:r w:rsidRPr="005945D6">
        <w:rPr>
          <w:rFonts w:ascii="Times New Roman" w:hAnsi="Times New Roman"/>
          <w:szCs w:val="22"/>
        </w:rPr>
        <w:t xml:space="preserve">if there is no numerically corresponding day in the calendar month in which that period is to end, that period shall end on the last calendar day in that calendar month if such last calendar day is a Business Day, or if not, on the next Business Day of the following calendar month. </w:t>
      </w:r>
    </w:p>
    <w:p w14:paraId="57FCA1FB" w14:textId="77777777" w:rsidR="00644861" w:rsidRPr="005945D6" w:rsidRDefault="00644861" w:rsidP="00AD7799">
      <w:pPr>
        <w:pStyle w:val="ListAlpha2"/>
        <w:widowControl w:val="0"/>
        <w:numPr>
          <w:ilvl w:val="0"/>
          <w:numId w:val="0"/>
        </w:numPr>
        <w:adjustRightInd w:val="0"/>
        <w:spacing w:after="0" w:line="240" w:lineRule="auto"/>
        <w:ind w:left="1440"/>
        <w:textAlignment w:val="baseline"/>
        <w:rPr>
          <w:rFonts w:ascii="Times New Roman" w:hAnsi="Times New Roman"/>
          <w:szCs w:val="22"/>
        </w:rPr>
      </w:pPr>
    </w:p>
    <w:p w14:paraId="1E91D98D" w14:textId="77777777" w:rsidR="000E744E" w:rsidRPr="005945D6" w:rsidRDefault="0074502B" w:rsidP="00AD7799">
      <w:pPr>
        <w:pStyle w:val="ListAlpha2"/>
        <w:widowControl w:val="0"/>
        <w:numPr>
          <w:ilvl w:val="0"/>
          <w:numId w:val="0"/>
        </w:numPr>
        <w:adjustRightInd w:val="0"/>
        <w:spacing w:after="0" w:line="240" w:lineRule="auto"/>
        <w:ind w:left="1440"/>
        <w:textAlignment w:val="baseline"/>
        <w:rPr>
          <w:rFonts w:ascii="Times New Roman" w:hAnsi="Times New Roman"/>
          <w:szCs w:val="22"/>
        </w:rPr>
      </w:pPr>
      <w:r w:rsidRPr="005945D6">
        <w:rPr>
          <w:rFonts w:ascii="Times New Roman" w:hAnsi="Times New Roman"/>
          <w:szCs w:val="22"/>
        </w:rPr>
        <w:t>This rule will apply only to the last Month of any period.</w:t>
      </w:r>
    </w:p>
    <w:p w14:paraId="0D7DD8B9" w14:textId="77777777" w:rsidR="000E744E" w:rsidRPr="005945D6" w:rsidRDefault="000E744E" w:rsidP="00AD7799">
      <w:pPr>
        <w:pStyle w:val="ListAlpha2"/>
        <w:widowControl w:val="0"/>
        <w:numPr>
          <w:ilvl w:val="0"/>
          <w:numId w:val="0"/>
        </w:numPr>
        <w:adjustRightInd w:val="0"/>
        <w:spacing w:after="0" w:line="240" w:lineRule="auto"/>
        <w:ind w:left="1440"/>
        <w:textAlignment w:val="baseline"/>
        <w:rPr>
          <w:rFonts w:ascii="Times New Roman" w:hAnsi="Times New Roman"/>
          <w:szCs w:val="22"/>
        </w:rPr>
      </w:pPr>
    </w:p>
    <w:p w14:paraId="1E677B71" w14:textId="408F480D" w:rsidR="00A637F4" w:rsidRPr="005945D6" w:rsidRDefault="00B02917" w:rsidP="00AD7799">
      <w:pPr>
        <w:pStyle w:val="ListAlpha2"/>
        <w:widowControl w:val="0"/>
        <w:numPr>
          <w:ilvl w:val="0"/>
          <w:numId w:val="6"/>
        </w:numPr>
        <w:adjustRightInd w:val="0"/>
        <w:spacing w:after="0" w:line="240" w:lineRule="auto"/>
        <w:ind w:hanging="720"/>
        <w:textAlignment w:val="baseline"/>
        <w:rPr>
          <w:rFonts w:ascii="Times New Roman" w:hAnsi="Times New Roman"/>
          <w:szCs w:val="22"/>
        </w:rPr>
      </w:pPr>
      <w:r w:rsidRPr="00AD7799">
        <w:rPr>
          <w:rFonts w:ascii="Times New Roman" w:hAnsi="Times New Roman"/>
          <w:szCs w:val="22"/>
        </w:rPr>
        <w:t xml:space="preserve">Repayment in case of standby letters of credit/guarantee and/or letters of credit facilities: </w:t>
      </w:r>
      <w:r w:rsidR="00A637F4" w:rsidRPr="00AD7799">
        <w:rPr>
          <w:rFonts w:ascii="Times New Roman" w:hAnsi="Times New Roman"/>
          <w:szCs w:val="22"/>
        </w:rPr>
        <w:t>In case of standby letters of credits/guarantee and/or letters of credit facilities, the Company hereby</w:t>
      </w:r>
      <w:r w:rsidR="00A637F4" w:rsidRPr="00AD7799">
        <w:rPr>
          <w:rFonts w:ascii="Times New Roman" w:hAnsi="Times New Roman"/>
          <w:szCs w:val="22"/>
          <w:lang w:val="vi-VN"/>
        </w:rPr>
        <w:t xml:space="preserve"> authorizes the Bank to accept and pay any amount demanded or claimed </w:t>
      </w:r>
      <w:r w:rsidR="00A637F4" w:rsidRPr="00AD7799">
        <w:rPr>
          <w:rFonts w:ascii="Times New Roman" w:hAnsi="Times New Roman"/>
          <w:szCs w:val="22"/>
        </w:rPr>
        <w:t xml:space="preserve">in accordance with </w:t>
      </w:r>
      <w:r w:rsidR="00A637F4" w:rsidRPr="00AD7799">
        <w:rPr>
          <w:rFonts w:ascii="Times New Roman" w:hAnsi="Times New Roman"/>
          <w:szCs w:val="22"/>
          <w:lang w:val="vi-VN"/>
        </w:rPr>
        <w:t xml:space="preserve">such standby letters of credits/guarantee and/or the letters of credit. The Company agrees that the Bank may debit the Company’s account(s) at the Bank to effect the aforesaid payment without further obtaining any consent or authorization from the Company. If such debit by the Bank results in a negative account balance, </w:t>
      </w:r>
      <w:r w:rsidR="00A637F4" w:rsidRPr="00AD7799">
        <w:rPr>
          <w:rFonts w:ascii="Times New Roman" w:hAnsi="Times New Roman"/>
          <w:szCs w:val="22"/>
        </w:rPr>
        <w:t xml:space="preserve">the Bank will </w:t>
      </w:r>
      <w:r w:rsidR="00A637F4" w:rsidRPr="00AD7799">
        <w:rPr>
          <w:rFonts w:ascii="Times New Roman" w:hAnsi="Times New Roman"/>
          <w:szCs w:val="22"/>
          <w:lang w:val="vi-VN"/>
        </w:rPr>
        <w:t xml:space="preserve">provide the Company with a forced loan with its </w:t>
      </w:r>
      <w:r w:rsidR="00B9340E" w:rsidRPr="00AD7799">
        <w:rPr>
          <w:rFonts w:ascii="Times New Roman" w:hAnsi="Times New Roman"/>
          <w:szCs w:val="22"/>
          <w:lang w:val="en-US"/>
        </w:rPr>
        <w:t xml:space="preserve">period, </w:t>
      </w:r>
      <w:r w:rsidR="00A637F4" w:rsidRPr="00AD7799">
        <w:rPr>
          <w:rFonts w:ascii="Times New Roman" w:hAnsi="Times New Roman"/>
          <w:szCs w:val="22"/>
          <w:lang w:val="vi-VN"/>
        </w:rPr>
        <w:t xml:space="preserve">interest rate </w:t>
      </w:r>
      <w:r w:rsidR="00A637F4" w:rsidRPr="00AD7799">
        <w:rPr>
          <w:rFonts w:ascii="Times New Roman" w:hAnsi="Times New Roman"/>
          <w:szCs w:val="22"/>
          <w:lang w:val="en-US"/>
        </w:rPr>
        <w:t xml:space="preserve">and currency </w:t>
      </w:r>
      <w:r w:rsidR="00A637F4" w:rsidRPr="00AD7799">
        <w:rPr>
          <w:rFonts w:ascii="Times New Roman" w:hAnsi="Times New Roman"/>
          <w:szCs w:val="22"/>
          <w:lang w:val="vi-VN"/>
        </w:rPr>
        <w:t>to be determined by the Bank</w:t>
      </w:r>
      <w:r w:rsidR="00B9340E" w:rsidRPr="00AD7799">
        <w:rPr>
          <w:rFonts w:ascii="Times New Roman" w:hAnsi="Times New Roman"/>
          <w:szCs w:val="22"/>
          <w:lang w:val="en-US"/>
        </w:rPr>
        <w:t xml:space="preserve"> </w:t>
      </w:r>
      <w:r w:rsidR="009B627F" w:rsidRPr="00AD7799">
        <w:rPr>
          <w:rFonts w:ascii="Times New Roman" w:hAnsi="Times New Roman"/>
          <w:szCs w:val="22"/>
        </w:rPr>
        <w:t>until the Company makes full payment</w:t>
      </w:r>
      <w:r w:rsidR="009B627F" w:rsidRPr="00AD7799">
        <w:rPr>
          <w:rFonts w:ascii="Times New Roman" w:hAnsi="Times New Roman"/>
          <w:szCs w:val="22"/>
          <w:lang w:val="en-US"/>
        </w:rPr>
        <w:t xml:space="preserve"> </w:t>
      </w:r>
      <w:r w:rsidR="00B9340E" w:rsidRPr="00AD7799">
        <w:rPr>
          <w:rFonts w:ascii="Times New Roman" w:hAnsi="Times New Roman"/>
          <w:szCs w:val="22"/>
          <w:lang w:val="en-US"/>
        </w:rPr>
        <w:t xml:space="preserve">and advised to the Company </w:t>
      </w:r>
      <w:r w:rsidR="00F9184D" w:rsidRPr="00AD7799">
        <w:rPr>
          <w:rFonts w:ascii="Times New Roman" w:hAnsi="Times New Roman"/>
          <w:szCs w:val="22"/>
          <w:lang w:val="en-US"/>
        </w:rPr>
        <w:t>in form of</w:t>
      </w:r>
      <w:r w:rsidR="00B9340E" w:rsidRPr="00AD7799">
        <w:rPr>
          <w:rFonts w:ascii="Times New Roman" w:hAnsi="Times New Roman"/>
          <w:szCs w:val="22"/>
          <w:lang w:val="en-US"/>
        </w:rPr>
        <w:t xml:space="preserve"> the Loan Advice immediately after such forced loan</w:t>
      </w:r>
      <w:r w:rsidR="00B9340E" w:rsidRPr="00AD7799">
        <w:rPr>
          <w:rFonts w:ascii="Times New Roman" w:hAnsi="Times New Roman"/>
          <w:szCs w:val="22"/>
        </w:rPr>
        <w:t>.</w:t>
      </w:r>
    </w:p>
    <w:p w14:paraId="02F759EC" w14:textId="77777777" w:rsidR="00A637F4" w:rsidRPr="005945D6" w:rsidRDefault="00A637F4">
      <w:pPr>
        <w:pStyle w:val="ListParagraph"/>
        <w:ind w:left="1440"/>
        <w:jc w:val="both"/>
        <w:rPr>
          <w:sz w:val="22"/>
          <w:szCs w:val="22"/>
        </w:rPr>
      </w:pPr>
    </w:p>
    <w:p w14:paraId="4AD869B3" w14:textId="440330D9" w:rsidR="000F3712" w:rsidRPr="00AD7799" w:rsidRDefault="00B02917" w:rsidP="00AD7799">
      <w:pPr>
        <w:pStyle w:val="ListAlpha2"/>
        <w:widowControl w:val="0"/>
        <w:numPr>
          <w:ilvl w:val="0"/>
          <w:numId w:val="6"/>
        </w:numPr>
        <w:adjustRightInd w:val="0"/>
        <w:spacing w:after="0" w:line="240" w:lineRule="auto"/>
        <w:ind w:hanging="720"/>
        <w:textAlignment w:val="baseline"/>
        <w:rPr>
          <w:rFonts w:ascii="Times New Roman" w:hAnsi="Times New Roman"/>
          <w:szCs w:val="22"/>
        </w:rPr>
      </w:pPr>
      <w:r w:rsidRPr="00AD7799">
        <w:rPr>
          <w:rFonts w:ascii="Times New Roman" w:hAnsi="Times New Roman"/>
          <w:szCs w:val="22"/>
        </w:rPr>
        <w:t xml:space="preserve">Repayment in case of overdraft facility: </w:t>
      </w:r>
      <w:r w:rsidR="000F3712" w:rsidRPr="00AD7799">
        <w:rPr>
          <w:rFonts w:ascii="Times New Roman" w:hAnsi="Times New Roman"/>
          <w:szCs w:val="22"/>
        </w:rPr>
        <w:t xml:space="preserve">In case of overdraft facility, without prejudice to Clause 2.2 </w:t>
      </w:r>
      <w:r w:rsidR="00230DB9" w:rsidRPr="00AD7799">
        <w:rPr>
          <w:rFonts w:ascii="Times New Roman" w:hAnsi="Times New Roman"/>
          <w:szCs w:val="22"/>
        </w:rPr>
        <w:t xml:space="preserve">and subject to Clause </w:t>
      </w:r>
      <w:r w:rsidR="000921E8" w:rsidRPr="00AD7799">
        <w:rPr>
          <w:rFonts w:ascii="Times New Roman" w:hAnsi="Times New Roman"/>
          <w:szCs w:val="22"/>
        </w:rPr>
        <w:t>on repayment order among the Facilities</w:t>
      </w:r>
      <w:r w:rsidR="000F3712" w:rsidRPr="00AD7799">
        <w:rPr>
          <w:rFonts w:ascii="Times New Roman" w:hAnsi="Times New Roman"/>
          <w:szCs w:val="22"/>
        </w:rPr>
        <w:t xml:space="preserve">, </w:t>
      </w:r>
      <w:r w:rsidR="00230DB9" w:rsidRPr="00AD7799">
        <w:rPr>
          <w:rFonts w:ascii="Times New Roman" w:hAnsi="Times New Roman"/>
          <w:szCs w:val="22"/>
        </w:rPr>
        <w:t>the Bank shall automatically debit the principal under the overdraft facility to the relevant Company’s overdraft facility account upon the available positive credit balance on such account. T</w:t>
      </w:r>
      <w:r w:rsidR="000F3712" w:rsidRPr="00AD7799">
        <w:rPr>
          <w:rFonts w:ascii="Times New Roman" w:hAnsi="Times New Roman"/>
          <w:szCs w:val="22"/>
        </w:rPr>
        <w:t>he Company agrees that at least once every six consecutive months, the utilized overdraft facility must be fully repaid.</w:t>
      </w:r>
    </w:p>
    <w:p w14:paraId="29054F4F" w14:textId="77777777" w:rsidR="000F3712" w:rsidRPr="00AD7799" w:rsidRDefault="000F3712" w:rsidP="00AD7799">
      <w:pPr>
        <w:pStyle w:val="ListAlpha2"/>
        <w:widowControl w:val="0"/>
        <w:numPr>
          <w:ilvl w:val="0"/>
          <w:numId w:val="0"/>
        </w:numPr>
        <w:adjustRightInd w:val="0"/>
        <w:spacing w:after="0" w:line="240" w:lineRule="auto"/>
        <w:ind w:left="1440"/>
        <w:textAlignment w:val="baseline"/>
        <w:rPr>
          <w:rFonts w:ascii="Times New Roman" w:hAnsi="Times New Roman"/>
          <w:szCs w:val="22"/>
          <w:lang w:val="en-US"/>
        </w:rPr>
      </w:pPr>
    </w:p>
    <w:p w14:paraId="647AFC3C" w14:textId="3676E113" w:rsidR="000F3712" w:rsidRPr="005945D6" w:rsidRDefault="00B02917" w:rsidP="00AD7799">
      <w:pPr>
        <w:pStyle w:val="ListAlpha2"/>
        <w:widowControl w:val="0"/>
        <w:numPr>
          <w:ilvl w:val="0"/>
          <w:numId w:val="6"/>
        </w:numPr>
        <w:adjustRightInd w:val="0"/>
        <w:spacing w:after="0" w:line="240" w:lineRule="auto"/>
        <w:ind w:hanging="720"/>
        <w:textAlignment w:val="baseline"/>
        <w:rPr>
          <w:rFonts w:ascii="Times New Roman" w:hAnsi="Times New Roman"/>
          <w:szCs w:val="22"/>
        </w:rPr>
      </w:pPr>
      <w:r w:rsidRPr="005945D6">
        <w:rPr>
          <w:rFonts w:ascii="Times New Roman" w:hAnsi="Times New Roman"/>
          <w:szCs w:val="22"/>
        </w:rPr>
        <w:t>Repayment order among the Facilit</w:t>
      </w:r>
      <w:r w:rsidR="00C325DA" w:rsidRPr="005945D6">
        <w:rPr>
          <w:rFonts w:ascii="Times New Roman" w:hAnsi="Times New Roman"/>
          <w:szCs w:val="22"/>
        </w:rPr>
        <w:t>y</w:t>
      </w:r>
      <w:r w:rsidR="00980A1D" w:rsidRPr="005945D6">
        <w:rPr>
          <w:rFonts w:ascii="Times New Roman" w:hAnsi="Times New Roman"/>
          <w:szCs w:val="22"/>
          <w:lang w:val="vi-VN"/>
        </w:rPr>
        <w:t xml:space="preserve"> (applicable in case of overdraft facility)</w:t>
      </w:r>
      <w:r w:rsidRPr="005945D6">
        <w:rPr>
          <w:rFonts w:ascii="Times New Roman" w:hAnsi="Times New Roman"/>
          <w:szCs w:val="22"/>
        </w:rPr>
        <w:t xml:space="preserve">: </w:t>
      </w:r>
      <w:r w:rsidR="00230DB9" w:rsidRPr="005945D6">
        <w:rPr>
          <w:rFonts w:ascii="Times New Roman" w:hAnsi="Times New Roman"/>
          <w:szCs w:val="22"/>
        </w:rPr>
        <w:t>Unless instructed otherwise by the Company, i</w:t>
      </w:r>
      <w:r w:rsidR="000F3712" w:rsidRPr="005945D6">
        <w:rPr>
          <w:rFonts w:ascii="Times New Roman" w:hAnsi="Times New Roman"/>
          <w:szCs w:val="22"/>
        </w:rPr>
        <w:t xml:space="preserve">f the Company maintains the outstanding overdraft facility concurrently with the short-term </w:t>
      </w:r>
      <w:r w:rsidR="009252B4" w:rsidRPr="005945D6">
        <w:rPr>
          <w:rFonts w:ascii="Times New Roman" w:hAnsi="Times New Roman"/>
          <w:szCs w:val="22"/>
        </w:rPr>
        <w:t xml:space="preserve">loan </w:t>
      </w:r>
      <w:r w:rsidR="000F3712" w:rsidRPr="005945D6">
        <w:rPr>
          <w:rFonts w:ascii="Times New Roman" w:hAnsi="Times New Roman"/>
          <w:szCs w:val="22"/>
        </w:rPr>
        <w:t xml:space="preserve">facility and/or trade </w:t>
      </w:r>
      <w:r w:rsidR="009252B4" w:rsidRPr="005945D6">
        <w:rPr>
          <w:rFonts w:ascii="Times New Roman" w:hAnsi="Times New Roman"/>
          <w:szCs w:val="22"/>
        </w:rPr>
        <w:t xml:space="preserve">loan </w:t>
      </w:r>
      <w:r w:rsidR="000F3712" w:rsidRPr="005945D6">
        <w:rPr>
          <w:rFonts w:ascii="Times New Roman" w:hAnsi="Times New Roman"/>
          <w:szCs w:val="22"/>
        </w:rPr>
        <w:t>facility under this Agreement and/or other medium-long term loans under other agreements</w:t>
      </w:r>
      <w:r w:rsidR="00230DB9" w:rsidRPr="005945D6">
        <w:rPr>
          <w:rFonts w:ascii="Times New Roman" w:hAnsi="Times New Roman"/>
          <w:szCs w:val="22"/>
        </w:rPr>
        <w:t xml:space="preserve"> and they are due on the same day</w:t>
      </w:r>
      <w:r w:rsidR="000F3712" w:rsidRPr="005945D6">
        <w:rPr>
          <w:rFonts w:ascii="Times New Roman" w:hAnsi="Times New Roman"/>
          <w:szCs w:val="22"/>
        </w:rPr>
        <w:t xml:space="preserve">, the Company agrees that the Bank will collect principal of these facilities on the relevant payment days in accordance with the following priority order: </w:t>
      </w:r>
    </w:p>
    <w:p w14:paraId="6EB36352" w14:textId="77777777" w:rsidR="000F3712" w:rsidRPr="005945D6" w:rsidRDefault="000F3712">
      <w:pPr>
        <w:ind w:left="2160" w:hanging="720"/>
        <w:jc w:val="both"/>
        <w:rPr>
          <w:sz w:val="22"/>
          <w:szCs w:val="22"/>
        </w:rPr>
      </w:pPr>
    </w:p>
    <w:p w14:paraId="5D2B6CED" w14:textId="5225EF9E" w:rsidR="000F3712" w:rsidRPr="005945D6" w:rsidRDefault="009252B4">
      <w:pPr>
        <w:pStyle w:val="ListAlpha2"/>
        <w:widowControl w:val="0"/>
        <w:numPr>
          <w:ilvl w:val="0"/>
          <w:numId w:val="25"/>
        </w:numPr>
        <w:adjustRightInd w:val="0"/>
        <w:spacing w:after="0" w:line="240" w:lineRule="auto"/>
        <w:textAlignment w:val="baseline"/>
        <w:rPr>
          <w:rFonts w:ascii="Times New Roman" w:hAnsi="Times New Roman"/>
          <w:szCs w:val="22"/>
        </w:rPr>
      </w:pPr>
      <w:r w:rsidRPr="005945D6">
        <w:rPr>
          <w:rFonts w:ascii="Times New Roman" w:hAnsi="Times New Roman"/>
          <w:szCs w:val="22"/>
        </w:rPr>
        <w:t>short-term loan</w:t>
      </w:r>
      <w:r w:rsidR="000F3712" w:rsidRPr="005945D6">
        <w:rPr>
          <w:rFonts w:ascii="Times New Roman" w:hAnsi="Times New Roman"/>
          <w:szCs w:val="22"/>
        </w:rPr>
        <w:t xml:space="preserve"> facility, medium-long term loans;</w:t>
      </w:r>
    </w:p>
    <w:p w14:paraId="65FEA5D9" w14:textId="33D90DE4" w:rsidR="000F3712" w:rsidRPr="005945D6" w:rsidRDefault="000F3712">
      <w:pPr>
        <w:pStyle w:val="ListAlpha2"/>
        <w:widowControl w:val="0"/>
        <w:numPr>
          <w:ilvl w:val="0"/>
          <w:numId w:val="25"/>
        </w:numPr>
        <w:adjustRightInd w:val="0"/>
        <w:spacing w:after="0" w:line="240" w:lineRule="auto"/>
        <w:textAlignment w:val="baseline"/>
        <w:rPr>
          <w:rFonts w:ascii="Times New Roman" w:hAnsi="Times New Roman"/>
          <w:szCs w:val="22"/>
        </w:rPr>
      </w:pPr>
      <w:r w:rsidRPr="005945D6">
        <w:rPr>
          <w:rFonts w:ascii="Times New Roman" w:hAnsi="Times New Roman"/>
          <w:szCs w:val="22"/>
        </w:rPr>
        <w:t>trade facility; and</w:t>
      </w:r>
    </w:p>
    <w:p w14:paraId="752D694B" w14:textId="538F19AE" w:rsidR="000F3712" w:rsidRPr="005945D6" w:rsidRDefault="000F3712">
      <w:pPr>
        <w:pStyle w:val="ListAlpha2"/>
        <w:widowControl w:val="0"/>
        <w:numPr>
          <w:ilvl w:val="0"/>
          <w:numId w:val="25"/>
        </w:numPr>
        <w:adjustRightInd w:val="0"/>
        <w:spacing w:after="0" w:line="240" w:lineRule="auto"/>
        <w:textAlignment w:val="baseline"/>
        <w:rPr>
          <w:rFonts w:ascii="Times New Roman" w:hAnsi="Times New Roman"/>
          <w:szCs w:val="22"/>
        </w:rPr>
      </w:pPr>
      <w:proofErr w:type="gramStart"/>
      <w:r w:rsidRPr="005945D6">
        <w:rPr>
          <w:rFonts w:ascii="Times New Roman" w:hAnsi="Times New Roman"/>
          <w:szCs w:val="22"/>
        </w:rPr>
        <w:t>overdraft</w:t>
      </w:r>
      <w:proofErr w:type="gramEnd"/>
      <w:r w:rsidRPr="005945D6">
        <w:rPr>
          <w:rFonts w:ascii="Times New Roman" w:hAnsi="Times New Roman"/>
          <w:szCs w:val="22"/>
        </w:rPr>
        <w:t xml:space="preserve"> facility.</w:t>
      </w:r>
    </w:p>
    <w:p w14:paraId="363AFF6A" w14:textId="77777777" w:rsidR="00230DB9" w:rsidRPr="005945D6" w:rsidRDefault="00230DB9">
      <w:pPr>
        <w:ind w:firstLine="720"/>
        <w:jc w:val="both"/>
        <w:rPr>
          <w:sz w:val="22"/>
          <w:szCs w:val="22"/>
        </w:rPr>
      </w:pPr>
    </w:p>
    <w:p w14:paraId="157E698A" w14:textId="517FD8C5" w:rsidR="00230DB9" w:rsidRPr="005945D6" w:rsidRDefault="00230DB9">
      <w:pPr>
        <w:ind w:left="1440"/>
        <w:jc w:val="both"/>
        <w:rPr>
          <w:sz w:val="22"/>
          <w:szCs w:val="22"/>
        </w:rPr>
      </w:pPr>
      <w:r w:rsidRPr="005945D6">
        <w:rPr>
          <w:sz w:val="22"/>
          <w:szCs w:val="22"/>
        </w:rPr>
        <w:t xml:space="preserve">The repayment source for short-medium-long term loans and/or trade loans is from either (i) credit balance of the Company’s </w:t>
      </w:r>
      <w:r w:rsidR="00D71CB7" w:rsidRPr="005945D6">
        <w:rPr>
          <w:sz w:val="22"/>
          <w:szCs w:val="22"/>
        </w:rPr>
        <w:t>relevant</w:t>
      </w:r>
      <w:r w:rsidRPr="005945D6">
        <w:rPr>
          <w:sz w:val="22"/>
          <w:szCs w:val="22"/>
        </w:rPr>
        <w:t xml:space="preserve"> accounts or (ii) incoming funds (excluding loan disbursement funds and funds from foreign exchange conversion for other purposes) credited to the Company’s relevant accounts before 4.30 pm of the repayment date.</w:t>
      </w:r>
    </w:p>
    <w:p w14:paraId="595960E3" w14:textId="77777777" w:rsidR="00450FAB" w:rsidRPr="005945D6" w:rsidRDefault="00450FAB">
      <w:pPr>
        <w:pStyle w:val="ListParagraph"/>
        <w:ind w:left="1440"/>
        <w:jc w:val="both"/>
        <w:rPr>
          <w:sz w:val="22"/>
          <w:szCs w:val="22"/>
        </w:rPr>
      </w:pPr>
    </w:p>
    <w:p w14:paraId="4A1A07CA" w14:textId="77777777" w:rsidR="00E920FC" w:rsidRPr="005945D6" w:rsidRDefault="00E920FC">
      <w:pPr>
        <w:pStyle w:val="ListParagraph"/>
        <w:ind w:left="1440" w:hanging="720"/>
        <w:jc w:val="both"/>
        <w:rPr>
          <w:sz w:val="22"/>
          <w:szCs w:val="22"/>
        </w:rPr>
      </w:pPr>
    </w:p>
    <w:p w14:paraId="66416B3A" w14:textId="0FF7FFCB" w:rsidR="00A637F4" w:rsidRPr="005945D6" w:rsidRDefault="00F432F6">
      <w:pPr>
        <w:pStyle w:val="Default"/>
        <w:numPr>
          <w:ilvl w:val="0"/>
          <w:numId w:val="6"/>
        </w:numPr>
        <w:ind w:hanging="720"/>
        <w:jc w:val="both"/>
        <w:rPr>
          <w:rFonts w:ascii="Times New Roman" w:hAnsi="Times New Roman" w:cs="Times New Roman"/>
          <w:sz w:val="22"/>
          <w:szCs w:val="22"/>
        </w:rPr>
      </w:pPr>
      <w:r w:rsidRPr="005945D6">
        <w:rPr>
          <w:rFonts w:ascii="Times New Roman" w:hAnsi="Times New Roman" w:cs="Times New Roman"/>
          <w:sz w:val="22"/>
          <w:szCs w:val="22"/>
        </w:rPr>
        <w:t xml:space="preserve">Debt classification: </w:t>
      </w:r>
      <w:r w:rsidR="00A637F4" w:rsidRPr="005945D6">
        <w:rPr>
          <w:rFonts w:ascii="Times New Roman" w:hAnsi="Times New Roman" w:cs="Times New Roman"/>
          <w:sz w:val="22"/>
          <w:szCs w:val="22"/>
        </w:rPr>
        <w:t>The Bank will proceed with debt classification in accordance with prevailing regulations if the Company fails to make repayment to the Bank as provided hereunder.</w:t>
      </w:r>
      <w:r w:rsidR="0073551D" w:rsidRPr="005945D6">
        <w:rPr>
          <w:rFonts w:ascii="Times New Roman" w:hAnsi="Times New Roman" w:cs="Times New Roman"/>
          <w:sz w:val="22"/>
          <w:szCs w:val="22"/>
        </w:rPr>
        <w:t xml:space="preserve"> </w:t>
      </w:r>
    </w:p>
    <w:p w14:paraId="76BB8EA0" w14:textId="77777777" w:rsidR="00A637F4" w:rsidRPr="005945D6" w:rsidRDefault="00A637F4">
      <w:pPr>
        <w:pStyle w:val="Heading1"/>
        <w:numPr>
          <w:ilvl w:val="1"/>
          <w:numId w:val="28"/>
        </w:numPr>
        <w:tabs>
          <w:tab w:val="right" w:pos="9000"/>
        </w:tabs>
        <w:ind w:left="1440" w:hanging="720"/>
        <w:rPr>
          <w:bCs w:val="0"/>
          <w:sz w:val="22"/>
          <w:szCs w:val="22"/>
        </w:rPr>
      </w:pPr>
      <w:r w:rsidRPr="005945D6">
        <w:rPr>
          <w:bCs w:val="0"/>
          <w:sz w:val="22"/>
          <w:szCs w:val="22"/>
        </w:rPr>
        <w:t>Security</w:t>
      </w:r>
    </w:p>
    <w:p w14:paraId="145B78F4" w14:textId="77777777" w:rsidR="00A637F4" w:rsidRPr="005945D6" w:rsidRDefault="00A637F4">
      <w:pPr>
        <w:pStyle w:val="ListParagraph"/>
        <w:spacing w:before="240"/>
        <w:rPr>
          <w:sz w:val="22"/>
          <w:szCs w:val="22"/>
        </w:rPr>
      </w:pP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for new Agreement</w:t>
      </w:r>
      <w:r w:rsidRPr="005945D6">
        <w:rPr>
          <w:b/>
          <w:color w:val="0000FF"/>
          <w:sz w:val="22"/>
          <w:szCs w:val="22"/>
          <w:lang w:val="vi-VN"/>
          <w14:textFill>
            <w14:solidFill>
              <w14:srgbClr w14:val="0000FF">
                <w14:lumMod w14:val="60000"/>
                <w14:lumOff w14:val="40000"/>
              </w14:srgbClr>
            </w14:solidFill>
          </w14:textFill>
        </w:rPr>
        <w:t>]</w:t>
      </w:r>
    </w:p>
    <w:p w14:paraId="143BE09D" w14:textId="77777777" w:rsidR="00A637F4" w:rsidRPr="005945D6" w:rsidRDefault="00A637F4">
      <w:pPr>
        <w:pStyle w:val="ListParagraph"/>
        <w:spacing w:before="240"/>
        <w:rPr>
          <w:sz w:val="22"/>
          <w:szCs w:val="22"/>
        </w:rPr>
      </w:pPr>
    </w:p>
    <w:p w14:paraId="5824B4CF" w14:textId="77777777" w:rsidR="00A637F4" w:rsidRPr="005945D6" w:rsidRDefault="00A637F4">
      <w:pPr>
        <w:pStyle w:val="ListParagraph"/>
        <w:spacing w:before="240"/>
        <w:rPr>
          <w:sz w:val="22"/>
          <w:szCs w:val="22"/>
        </w:rPr>
      </w:pPr>
      <w:r w:rsidRPr="005945D6">
        <w:rPr>
          <w:sz w:val="22"/>
          <w:szCs w:val="22"/>
        </w:rPr>
        <w:t>As security for the Facility, the Company agrees to provide the Bank with:</w:t>
      </w:r>
    </w:p>
    <w:p w14:paraId="133957DF" w14:textId="77777777" w:rsidR="00A637F4" w:rsidRPr="005945D6" w:rsidRDefault="00A637F4">
      <w:pPr>
        <w:pStyle w:val="ListParagraph"/>
        <w:spacing w:before="240"/>
        <w:rPr>
          <w:sz w:val="22"/>
          <w:szCs w:val="22"/>
        </w:rPr>
      </w:pPr>
    </w:p>
    <w:p w14:paraId="19ECC45B" w14:textId="77777777" w:rsidR="00A637F4" w:rsidRPr="005945D6" w:rsidRDefault="00A637F4">
      <w:pPr>
        <w:pStyle w:val="ListParagraph"/>
        <w:spacing w:before="240"/>
        <w:rPr>
          <w:sz w:val="22"/>
          <w:szCs w:val="22"/>
        </w:rPr>
      </w:pPr>
      <w:r w:rsidRPr="005945D6">
        <w:rPr>
          <w:sz w:val="22"/>
          <w:szCs w:val="22"/>
        </w:rPr>
        <w:t>-</w:t>
      </w:r>
      <w:r w:rsidRPr="005945D6">
        <w:rPr>
          <w:sz w:val="22"/>
          <w:szCs w:val="22"/>
        </w:rPr>
        <w:tab/>
        <w:t>…………………………….</w:t>
      </w:r>
    </w:p>
    <w:p w14:paraId="2B358F55" w14:textId="77777777" w:rsidR="00A637F4" w:rsidRPr="005945D6" w:rsidRDefault="00A637F4">
      <w:pPr>
        <w:pStyle w:val="ListParagraph"/>
        <w:spacing w:before="240"/>
        <w:rPr>
          <w:b/>
          <w:color w:val="0000FF"/>
          <w:sz w:val="22"/>
          <w:szCs w:val="22"/>
          <w14:textFill>
            <w14:solidFill>
              <w14:srgbClr w14:val="0000FF">
                <w14:lumMod w14:val="60000"/>
                <w14:lumOff w14:val="40000"/>
              </w14:srgbClr>
            </w14:solidFill>
          </w14:textFill>
        </w:rPr>
      </w:pPr>
    </w:p>
    <w:p w14:paraId="40C8732A" w14:textId="77777777" w:rsidR="00A637F4" w:rsidRPr="005945D6" w:rsidRDefault="00A637F4">
      <w:pPr>
        <w:pStyle w:val="ListParagraph"/>
        <w:spacing w:before="240"/>
        <w:rPr>
          <w:sz w:val="22"/>
          <w:szCs w:val="22"/>
        </w:rPr>
      </w:pPr>
      <w:r w:rsidRPr="005945D6">
        <w:rPr>
          <w:b/>
          <w:color w:val="0000FF"/>
          <w:sz w:val="22"/>
          <w:szCs w:val="22"/>
          <w14:textFill>
            <w14:solidFill>
              <w14:srgbClr w14:val="0000FF">
                <w14:lumMod w14:val="60000"/>
                <w14:lumOff w14:val="40000"/>
              </w14:srgbClr>
            </w14:solidFill>
          </w14:textFill>
        </w:rPr>
        <w:t>[</w:t>
      </w:r>
      <w:r w:rsidRPr="005945D6">
        <w:rPr>
          <w:b/>
          <w:color w:val="0000FF"/>
          <w:sz w:val="22"/>
          <w:szCs w:val="22"/>
          <w:lang w:val="vi-VN"/>
          <w14:textFill>
            <w14:solidFill>
              <w14:srgbClr w14:val="0000FF">
                <w14:lumMod w14:val="60000"/>
                <w14:lumOff w14:val="40000"/>
              </w14:srgbClr>
            </w14:solidFill>
          </w14:textFill>
        </w:rPr>
        <w:t xml:space="preserve">Below is </w:t>
      </w:r>
      <w:r w:rsidRPr="005945D6">
        <w:rPr>
          <w:b/>
          <w:color w:val="0000FF"/>
          <w:sz w:val="22"/>
          <w:szCs w:val="22"/>
          <w14:textFill>
            <w14:solidFill>
              <w14:srgbClr w14:val="0000FF">
                <w14:lumMod w14:val="60000"/>
                <w14:lumOff w14:val="40000"/>
              </w14:srgbClr>
            </w14:solidFill>
          </w14:textFill>
        </w:rPr>
        <w:t>for cases converted from FOL to GFA</w:t>
      </w:r>
      <w:r w:rsidRPr="005945D6">
        <w:rPr>
          <w:b/>
          <w:color w:val="0000FF"/>
          <w:sz w:val="22"/>
          <w:szCs w:val="22"/>
          <w:lang w:val="vi-VN"/>
          <w14:textFill>
            <w14:solidFill>
              <w14:srgbClr w14:val="0000FF">
                <w14:lumMod w14:val="60000"/>
                <w14:lumOff w14:val="40000"/>
              </w14:srgbClr>
            </w14:solidFill>
          </w14:textFill>
        </w:rPr>
        <w:t>]</w:t>
      </w:r>
    </w:p>
    <w:p w14:paraId="64F6F071" w14:textId="77777777" w:rsidR="00A637F4" w:rsidRPr="005945D6" w:rsidRDefault="00A637F4">
      <w:pPr>
        <w:pStyle w:val="ListParagraph"/>
        <w:spacing w:before="240"/>
        <w:jc w:val="both"/>
        <w:rPr>
          <w:sz w:val="22"/>
          <w:szCs w:val="22"/>
        </w:rPr>
      </w:pPr>
    </w:p>
    <w:p w14:paraId="70730540" w14:textId="77777777" w:rsidR="00A637F4" w:rsidRPr="005945D6" w:rsidRDefault="00A637F4">
      <w:pPr>
        <w:pStyle w:val="ListParagraph"/>
        <w:spacing w:before="240"/>
        <w:jc w:val="both"/>
        <w:rPr>
          <w:sz w:val="22"/>
          <w:szCs w:val="22"/>
        </w:rPr>
      </w:pPr>
      <w:r w:rsidRPr="005945D6">
        <w:rPr>
          <w:sz w:val="22"/>
          <w:szCs w:val="22"/>
        </w:rPr>
        <w:t xml:space="preserve">As security for the Facility,  </w:t>
      </w:r>
    </w:p>
    <w:p w14:paraId="079D5F2A" w14:textId="77777777" w:rsidR="00A637F4" w:rsidRPr="005945D6" w:rsidRDefault="00A637F4">
      <w:pPr>
        <w:pStyle w:val="ListParagraph"/>
        <w:spacing w:before="240"/>
        <w:jc w:val="both"/>
        <w:rPr>
          <w:sz w:val="22"/>
          <w:szCs w:val="22"/>
        </w:rPr>
      </w:pPr>
    </w:p>
    <w:p w14:paraId="3B588BED" w14:textId="77777777" w:rsidR="00A637F4" w:rsidRPr="005945D6" w:rsidRDefault="00A637F4">
      <w:pPr>
        <w:pStyle w:val="ListParagraph"/>
        <w:spacing w:before="240"/>
        <w:ind w:left="1440" w:hanging="720"/>
        <w:jc w:val="both"/>
        <w:rPr>
          <w:sz w:val="22"/>
          <w:szCs w:val="22"/>
          <w:lang w:val="vi-VN"/>
        </w:rPr>
      </w:pPr>
      <w:r w:rsidRPr="005945D6">
        <w:rPr>
          <w:sz w:val="22"/>
          <w:szCs w:val="22"/>
        </w:rPr>
        <w:t>(a)</w:t>
      </w:r>
      <w:r w:rsidRPr="005945D6">
        <w:rPr>
          <w:sz w:val="22"/>
          <w:szCs w:val="22"/>
        </w:rPr>
        <w:tab/>
      </w:r>
      <w:proofErr w:type="gramStart"/>
      <w:r w:rsidRPr="005945D6">
        <w:rPr>
          <w:sz w:val="22"/>
          <w:szCs w:val="22"/>
        </w:rPr>
        <w:t>the</w:t>
      </w:r>
      <w:proofErr w:type="gramEnd"/>
      <w:r w:rsidRPr="005945D6">
        <w:rPr>
          <w:sz w:val="22"/>
          <w:szCs w:val="22"/>
        </w:rPr>
        <w:t xml:space="preserve"> Bank continues </w:t>
      </w:r>
      <w:r w:rsidRPr="005945D6">
        <w:rPr>
          <w:sz w:val="22"/>
          <w:szCs w:val="22"/>
          <w:lang w:val="vi-VN"/>
        </w:rPr>
        <w:t xml:space="preserve">to take mortgage/pledge over [  ] in accordance with </w:t>
      </w:r>
      <w:r w:rsidRPr="005945D6">
        <w:rPr>
          <w:sz w:val="22"/>
          <w:szCs w:val="22"/>
        </w:rPr>
        <w:t>the following</w:t>
      </w:r>
      <w:r w:rsidRPr="005945D6">
        <w:rPr>
          <w:sz w:val="22"/>
          <w:szCs w:val="22"/>
          <w:lang w:val="vi-VN"/>
        </w:rPr>
        <w:t xml:space="preserve"> agreement(s)</w:t>
      </w:r>
      <w:r w:rsidRPr="005945D6">
        <w:rPr>
          <w:sz w:val="22"/>
          <w:szCs w:val="22"/>
        </w:rPr>
        <w:t>:</w:t>
      </w:r>
    </w:p>
    <w:p w14:paraId="4EFCC961" w14:textId="77777777" w:rsidR="00A637F4" w:rsidRPr="005945D6" w:rsidRDefault="00A637F4">
      <w:pPr>
        <w:pStyle w:val="ListParagraph"/>
        <w:spacing w:before="240"/>
        <w:ind w:firstLine="720"/>
        <w:jc w:val="both"/>
        <w:rPr>
          <w:sz w:val="22"/>
          <w:szCs w:val="22"/>
          <w:lang w:val="vi-VN"/>
        </w:rPr>
      </w:pPr>
      <w:r w:rsidRPr="005945D6">
        <w:rPr>
          <w:sz w:val="22"/>
          <w:szCs w:val="22"/>
          <w:lang w:val="vi-VN"/>
        </w:rPr>
        <w:t>[  ]</w:t>
      </w:r>
    </w:p>
    <w:p w14:paraId="52C6769D" w14:textId="77777777" w:rsidR="00A637F4" w:rsidRPr="005945D6" w:rsidRDefault="00A637F4">
      <w:pPr>
        <w:pStyle w:val="ListParagraph"/>
        <w:spacing w:before="240"/>
        <w:ind w:left="1440"/>
        <w:jc w:val="both"/>
        <w:rPr>
          <w:sz w:val="22"/>
          <w:szCs w:val="22"/>
          <w:lang w:val="en-US"/>
        </w:rPr>
      </w:pPr>
      <w:r w:rsidRPr="005945D6">
        <w:rPr>
          <w:sz w:val="22"/>
          <w:szCs w:val="22"/>
          <w:lang w:val="vi-VN"/>
        </w:rPr>
        <w:t>and its (their) amendment(s) or restatement(s) as required by the Bank.</w:t>
      </w:r>
    </w:p>
    <w:p w14:paraId="22C13FDA" w14:textId="77777777" w:rsidR="00A637F4" w:rsidRPr="005945D6" w:rsidRDefault="00A637F4">
      <w:pPr>
        <w:pStyle w:val="ListParagraph"/>
        <w:spacing w:before="240"/>
        <w:rPr>
          <w:sz w:val="22"/>
          <w:szCs w:val="22"/>
        </w:rPr>
      </w:pPr>
    </w:p>
    <w:p w14:paraId="6ABB475D" w14:textId="77777777" w:rsidR="00A637F4" w:rsidRPr="005945D6" w:rsidRDefault="00A637F4">
      <w:pPr>
        <w:pStyle w:val="ListParagraph"/>
        <w:spacing w:before="240"/>
        <w:rPr>
          <w:sz w:val="22"/>
          <w:szCs w:val="22"/>
        </w:rPr>
      </w:pPr>
      <w:r w:rsidRPr="005945D6">
        <w:rPr>
          <w:sz w:val="22"/>
          <w:szCs w:val="22"/>
        </w:rPr>
        <w:t>(b)</w:t>
      </w:r>
      <w:r w:rsidRPr="005945D6">
        <w:rPr>
          <w:sz w:val="22"/>
          <w:szCs w:val="22"/>
        </w:rPr>
        <w:tab/>
      </w:r>
      <w:proofErr w:type="gramStart"/>
      <w:r w:rsidRPr="005945D6">
        <w:rPr>
          <w:sz w:val="22"/>
          <w:szCs w:val="22"/>
        </w:rPr>
        <w:t>the</w:t>
      </w:r>
      <w:proofErr w:type="gramEnd"/>
      <w:r w:rsidRPr="005945D6">
        <w:rPr>
          <w:sz w:val="22"/>
          <w:szCs w:val="22"/>
        </w:rPr>
        <w:t xml:space="preserve"> Company agrees to </w:t>
      </w:r>
      <w:r w:rsidRPr="005945D6">
        <w:rPr>
          <w:sz w:val="22"/>
          <w:szCs w:val="22"/>
          <w:lang w:val="vi-VN"/>
        </w:rPr>
        <w:t xml:space="preserve">additionally </w:t>
      </w:r>
      <w:r w:rsidRPr="005945D6">
        <w:rPr>
          <w:sz w:val="22"/>
          <w:szCs w:val="22"/>
        </w:rPr>
        <w:t xml:space="preserve">provide the Bank with: </w:t>
      </w:r>
    </w:p>
    <w:p w14:paraId="2DADAB54" w14:textId="77777777" w:rsidR="00A637F4" w:rsidRPr="005945D6" w:rsidRDefault="00A637F4">
      <w:pPr>
        <w:pStyle w:val="ListParagraph"/>
        <w:spacing w:before="240"/>
        <w:jc w:val="both"/>
        <w:rPr>
          <w:sz w:val="22"/>
          <w:szCs w:val="22"/>
        </w:rPr>
      </w:pPr>
    </w:p>
    <w:p w14:paraId="7A92889C" w14:textId="77777777" w:rsidR="00A637F4" w:rsidRPr="005945D6" w:rsidRDefault="00A637F4">
      <w:pPr>
        <w:pStyle w:val="ListParagraph"/>
        <w:rPr>
          <w:sz w:val="22"/>
          <w:szCs w:val="22"/>
        </w:rPr>
      </w:pPr>
      <w:r w:rsidRPr="005945D6">
        <w:rPr>
          <w:sz w:val="22"/>
          <w:szCs w:val="22"/>
        </w:rPr>
        <w:t>-</w:t>
      </w:r>
      <w:r w:rsidRPr="005945D6">
        <w:rPr>
          <w:sz w:val="22"/>
          <w:szCs w:val="22"/>
        </w:rPr>
        <w:tab/>
        <w:t>…………………………………………………………………………………</w:t>
      </w:r>
    </w:p>
    <w:p w14:paraId="628FB35E" w14:textId="77777777" w:rsidR="00A637F4" w:rsidRPr="005945D6" w:rsidRDefault="00A637F4">
      <w:pPr>
        <w:pStyle w:val="Heading1"/>
        <w:numPr>
          <w:ilvl w:val="1"/>
          <w:numId w:val="28"/>
        </w:numPr>
        <w:tabs>
          <w:tab w:val="right" w:pos="9000"/>
        </w:tabs>
        <w:ind w:left="720" w:hanging="720"/>
        <w:rPr>
          <w:sz w:val="22"/>
          <w:szCs w:val="22"/>
        </w:rPr>
      </w:pPr>
      <w:r w:rsidRPr="005945D6">
        <w:rPr>
          <w:sz w:val="22"/>
          <w:szCs w:val="22"/>
        </w:rPr>
        <w:t xml:space="preserve">Perfection </w:t>
      </w:r>
      <w:r w:rsidRPr="005945D6">
        <w:rPr>
          <w:sz w:val="22"/>
          <w:szCs w:val="22"/>
          <w:lang w:val="vi-VN"/>
        </w:rPr>
        <w:t>o</w:t>
      </w:r>
      <w:r w:rsidRPr="005945D6">
        <w:rPr>
          <w:sz w:val="22"/>
          <w:szCs w:val="22"/>
        </w:rPr>
        <w:t>f Security</w:t>
      </w:r>
    </w:p>
    <w:p w14:paraId="3DE1102A" w14:textId="77777777" w:rsidR="00A637F4" w:rsidRPr="005945D6" w:rsidRDefault="00A637F4" w:rsidP="00AD7799">
      <w:pPr>
        <w:numPr>
          <w:ilvl w:val="0"/>
          <w:numId w:val="3"/>
        </w:numPr>
        <w:tabs>
          <w:tab w:val="clear" w:pos="1080"/>
          <w:tab w:val="num" w:pos="1440"/>
        </w:tabs>
        <w:spacing w:before="240"/>
        <w:ind w:left="1440" w:hanging="720"/>
        <w:jc w:val="both"/>
        <w:rPr>
          <w:sz w:val="22"/>
          <w:szCs w:val="22"/>
        </w:rPr>
      </w:pPr>
      <w:r w:rsidRPr="005945D6">
        <w:rPr>
          <w:sz w:val="22"/>
          <w:szCs w:val="22"/>
        </w:rPr>
        <w:t>The Company agrees to enter into a separate service agreement with a service provider appointed by the Bank (the “</w:t>
      </w:r>
      <w:r w:rsidRPr="005945D6">
        <w:rPr>
          <w:b/>
          <w:sz w:val="22"/>
          <w:szCs w:val="22"/>
        </w:rPr>
        <w:t>Service Provider</w:t>
      </w:r>
      <w:r w:rsidRPr="005945D6">
        <w:rPr>
          <w:sz w:val="22"/>
          <w:szCs w:val="22"/>
        </w:rPr>
        <w:t>”) who will assist the Company in completing the procedure for perfection of security (including but not limited to notarisation and registration of security). The Company will pay to the Service Provider all costs and expenses associated with any notarization, if required, and perfection of security regardless of its successfulness.</w:t>
      </w:r>
    </w:p>
    <w:p w14:paraId="7E35EE20" w14:textId="77777777" w:rsidR="00A637F4" w:rsidRPr="005945D6" w:rsidRDefault="00A637F4" w:rsidP="00AD7799">
      <w:pPr>
        <w:numPr>
          <w:ilvl w:val="0"/>
          <w:numId w:val="3"/>
        </w:numPr>
        <w:tabs>
          <w:tab w:val="clear" w:pos="1080"/>
          <w:tab w:val="num" w:pos="1440"/>
        </w:tabs>
        <w:spacing w:before="240"/>
        <w:ind w:left="1440" w:hanging="720"/>
        <w:jc w:val="both"/>
        <w:rPr>
          <w:sz w:val="22"/>
          <w:szCs w:val="22"/>
        </w:rPr>
      </w:pPr>
      <w:r w:rsidRPr="005945D6">
        <w:rPr>
          <w:sz w:val="22"/>
          <w:szCs w:val="22"/>
        </w:rPr>
        <w:t xml:space="preserve">The Company </w:t>
      </w:r>
      <w:r w:rsidRPr="005945D6">
        <w:rPr>
          <w:sz w:val="22"/>
          <w:szCs w:val="22"/>
          <w:lang w:val="vi-VN"/>
        </w:rPr>
        <w:t xml:space="preserve">shall </w:t>
      </w:r>
      <w:r w:rsidRPr="005945D6">
        <w:rPr>
          <w:sz w:val="22"/>
          <w:szCs w:val="22"/>
        </w:rPr>
        <w:t xml:space="preserve">(at its own cost) take any action and execute any document which is required by the Service Provider and/or the Bank so that </w:t>
      </w:r>
      <w:r w:rsidRPr="005945D6">
        <w:rPr>
          <w:sz w:val="22"/>
          <w:szCs w:val="22"/>
          <w:lang w:val="vi-VN"/>
        </w:rPr>
        <w:t xml:space="preserve">executed </w:t>
      </w:r>
      <w:r w:rsidRPr="005945D6">
        <w:rPr>
          <w:sz w:val="22"/>
          <w:szCs w:val="22"/>
        </w:rPr>
        <w:t>security document (the “</w:t>
      </w:r>
      <w:r w:rsidRPr="005945D6">
        <w:rPr>
          <w:b/>
          <w:sz w:val="22"/>
          <w:szCs w:val="22"/>
        </w:rPr>
        <w:t>Security Document</w:t>
      </w:r>
      <w:r w:rsidRPr="005945D6">
        <w:rPr>
          <w:sz w:val="22"/>
          <w:szCs w:val="22"/>
        </w:rPr>
        <w:t xml:space="preserve">”) </w:t>
      </w:r>
      <w:r w:rsidRPr="005945D6">
        <w:rPr>
          <w:sz w:val="22"/>
          <w:szCs w:val="22"/>
          <w:lang w:val="vi-VN"/>
        </w:rPr>
        <w:t xml:space="preserve">is </w:t>
      </w:r>
      <w:r w:rsidRPr="005945D6">
        <w:rPr>
          <w:sz w:val="22"/>
          <w:szCs w:val="22"/>
        </w:rPr>
        <w:t xml:space="preserve">effective and perfected in favour of the Bank (or any successor of the Bank). </w:t>
      </w:r>
    </w:p>
    <w:p w14:paraId="75FD3DC7" w14:textId="77777777" w:rsidR="00A637F4" w:rsidRPr="005945D6" w:rsidRDefault="00A637F4" w:rsidP="00AD7799">
      <w:pPr>
        <w:numPr>
          <w:ilvl w:val="0"/>
          <w:numId w:val="3"/>
        </w:numPr>
        <w:tabs>
          <w:tab w:val="clear" w:pos="1080"/>
          <w:tab w:val="num" w:pos="1440"/>
        </w:tabs>
        <w:spacing w:before="240"/>
        <w:ind w:left="1440" w:hanging="720"/>
        <w:jc w:val="both"/>
        <w:rPr>
          <w:sz w:val="22"/>
          <w:szCs w:val="22"/>
        </w:rPr>
      </w:pPr>
      <w:r w:rsidRPr="005945D6">
        <w:rPr>
          <w:sz w:val="22"/>
          <w:szCs w:val="22"/>
        </w:rPr>
        <w:t xml:space="preserve">The Facility shall not be available for utilization unless, in the Bank's opinion, the security has been perfected and the evidence of which and relevant original title documents in respect of </w:t>
      </w:r>
      <w:r w:rsidRPr="005945D6">
        <w:rPr>
          <w:sz w:val="22"/>
          <w:szCs w:val="22"/>
          <w:lang w:val="vi-VN"/>
        </w:rPr>
        <w:t>s</w:t>
      </w:r>
      <w:proofErr w:type="spellStart"/>
      <w:r w:rsidRPr="005945D6">
        <w:rPr>
          <w:sz w:val="22"/>
          <w:szCs w:val="22"/>
        </w:rPr>
        <w:t>ecured</w:t>
      </w:r>
      <w:proofErr w:type="spellEnd"/>
      <w:r w:rsidRPr="005945D6">
        <w:rPr>
          <w:sz w:val="22"/>
          <w:szCs w:val="22"/>
        </w:rPr>
        <w:t xml:space="preserve"> </w:t>
      </w:r>
      <w:r w:rsidRPr="005945D6">
        <w:rPr>
          <w:sz w:val="22"/>
          <w:szCs w:val="22"/>
          <w:lang w:val="vi-VN"/>
        </w:rPr>
        <w:t>a</w:t>
      </w:r>
      <w:proofErr w:type="spellStart"/>
      <w:r w:rsidRPr="005945D6">
        <w:rPr>
          <w:sz w:val="22"/>
          <w:szCs w:val="22"/>
        </w:rPr>
        <w:t>ssets</w:t>
      </w:r>
      <w:proofErr w:type="spellEnd"/>
      <w:r w:rsidRPr="005945D6">
        <w:rPr>
          <w:sz w:val="22"/>
          <w:szCs w:val="22"/>
        </w:rPr>
        <w:t xml:space="preserve"> are delivered to the Bank </w:t>
      </w:r>
      <w:r w:rsidRPr="005945D6">
        <w:rPr>
          <w:sz w:val="22"/>
          <w:szCs w:val="22"/>
          <w:lang w:val="vi-VN"/>
        </w:rPr>
        <w:t xml:space="preserve">save as </w:t>
      </w:r>
      <w:r w:rsidRPr="005945D6">
        <w:rPr>
          <w:sz w:val="22"/>
          <w:szCs w:val="22"/>
        </w:rPr>
        <w:t>approved otherwise by the Bank at its sole discretion.</w:t>
      </w:r>
    </w:p>
    <w:p w14:paraId="0F37FAC0" w14:textId="77777777" w:rsidR="00A637F4" w:rsidRPr="005945D6" w:rsidRDefault="00A637F4" w:rsidP="00AD7799">
      <w:pPr>
        <w:numPr>
          <w:ilvl w:val="0"/>
          <w:numId w:val="3"/>
        </w:numPr>
        <w:tabs>
          <w:tab w:val="clear" w:pos="1080"/>
          <w:tab w:val="num" w:pos="1440"/>
        </w:tabs>
        <w:spacing w:before="240"/>
        <w:ind w:left="1440" w:hanging="720"/>
        <w:jc w:val="both"/>
        <w:rPr>
          <w:sz w:val="22"/>
          <w:szCs w:val="22"/>
        </w:rPr>
      </w:pPr>
      <w:r w:rsidRPr="005945D6">
        <w:rPr>
          <w:sz w:val="22"/>
          <w:szCs w:val="22"/>
        </w:rPr>
        <w:t xml:space="preserve">The Company further agrees that the Service Provider shall be responsible to pay compensation for losses and damages (i) caused by the loss or damage of title documents if and when the title documents are provided to the Service Provider for the purpose of any notarization, if required, and perfection of security or (ii) due to the negligent and/or wilful acts or omissions of the Service Provider.  </w:t>
      </w:r>
    </w:p>
    <w:p w14:paraId="719B4A2D" w14:textId="77777777" w:rsidR="00A637F4" w:rsidRPr="005945D6" w:rsidRDefault="00A637F4" w:rsidP="00AD7799">
      <w:pPr>
        <w:numPr>
          <w:ilvl w:val="0"/>
          <w:numId w:val="3"/>
        </w:numPr>
        <w:tabs>
          <w:tab w:val="clear" w:pos="1080"/>
          <w:tab w:val="num" w:pos="1440"/>
        </w:tabs>
        <w:spacing w:before="240"/>
        <w:ind w:left="1440" w:hanging="720"/>
        <w:jc w:val="both"/>
        <w:rPr>
          <w:sz w:val="22"/>
          <w:szCs w:val="22"/>
        </w:rPr>
      </w:pPr>
      <w:r w:rsidRPr="005945D6">
        <w:rPr>
          <w:sz w:val="22"/>
          <w:szCs w:val="22"/>
        </w:rPr>
        <w:t xml:space="preserve">If any of the Security Documents shall become or be declared wholly or partly as illegal, invalid or unenforceable, the Company agree (at its own cost) to take all </w:t>
      </w:r>
      <w:r w:rsidRPr="005945D6">
        <w:rPr>
          <w:sz w:val="22"/>
          <w:szCs w:val="22"/>
        </w:rPr>
        <w:lastRenderedPageBreak/>
        <w:t>necessary actions required by the Bank and to the Bank's satisfaction to rectify the situation.</w:t>
      </w:r>
    </w:p>
    <w:p w14:paraId="6D79838D" w14:textId="77777777" w:rsidR="00A637F4" w:rsidRPr="005945D6" w:rsidRDefault="00A637F4">
      <w:pPr>
        <w:pStyle w:val="Heading1"/>
        <w:numPr>
          <w:ilvl w:val="1"/>
          <w:numId w:val="28"/>
        </w:numPr>
        <w:tabs>
          <w:tab w:val="right" w:pos="9000"/>
        </w:tabs>
        <w:ind w:left="720" w:hanging="720"/>
        <w:rPr>
          <w:bCs w:val="0"/>
          <w:sz w:val="22"/>
          <w:szCs w:val="22"/>
        </w:rPr>
      </w:pPr>
      <w:r w:rsidRPr="005945D6">
        <w:rPr>
          <w:bCs w:val="0"/>
          <w:sz w:val="22"/>
          <w:szCs w:val="22"/>
        </w:rPr>
        <w:t>Conditions Precedent</w:t>
      </w:r>
    </w:p>
    <w:p w14:paraId="69B8A4F1" w14:textId="77777777" w:rsidR="00A637F4" w:rsidRPr="005945D6" w:rsidRDefault="00A637F4">
      <w:pPr>
        <w:ind w:left="720"/>
        <w:rPr>
          <w:sz w:val="22"/>
          <w:szCs w:val="22"/>
        </w:rPr>
      </w:pPr>
    </w:p>
    <w:p w14:paraId="6B9CA0F8" w14:textId="77777777" w:rsidR="00A637F4" w:rsidRPr="005945D6" w:rsidRDefault="00A637F4">
      <w:pPr>
        <w:ind w:left="720"/>
        <w:jc w:val="both"/>
        <w:rPr>
          <w:sz w:val="22"/>
          <w:szCs w:val="22"/>
          <w:lang w:val="vi-VN"/>
        </w:rPr>
      </w:pPr>
      <w:r w:rsidRPr="005945D6">
        <w:rPr>
          <w:sz w:val="22"/>
          <w:szCs w:val="22"/>
        </w:rPr>
        <w:t xml:space="preserve">As a precondition for the utilization of </w:t>
      </w:r>
      <w:proofErr w:type="spellStart"/>
      <w:r w:rsidRPr="005945D6">
        <w:rPr>
          <w:sz w:val="22"/>
          <w:szCs w:val="22"/>
        </w:rPr>
        <w:t>Facili</w:t>
      </w:r>
      <w:proofErr w:type="spellEnd"/>
      <w:r w:rsidRPr="005945D6">
        <w:rPr>
          <w:sz w:val="22"/>
          <w:szCs w:val="22"/>
          <w:lang w:val="vi-VN"/>
        </w:rPr>
        <w:t>ty</w:t>
      </w:r>
      <w:r w:rsidRPr="005945D6">
        <w:rPr>
          <w:sz w:val="22"/>
          <w:szCs w:val="22"/>
        </w:rPr>
        <w:t xml:space="preserve"> under the Agreement</w:t>
      </w:r>
      <w:r w:rsidRPr="005945D6">
        <w:rPr>
          <w:sz w:val="22"/>
          <w:szCs w:val="22"/>
          <w:lang w:val="vi-VN"/>
        </w:rPr>
        <w:t>:</w:t>
      </w:r>
    </w:p>
    <w:p w14:paraId="72D827C0" w14:textId="77777777" w:rsidR="00A637F4" w:rsidRPr="005945D6" w:rsidRDefault="00A637F4" w:rsidP="00AD7799">
      <w:pPr>
        <w:numPr>
          <w:ilvl w:val="0"/>
          <w:numId w:val="9"/>
        </w:numPr>
        <w:tabs>
          <w:tab w:val="clear" w:pos="1080"/>
          <w:tab w:val="num" w:pos="1440"/>
        </w:tabs>
        <w:spacing w:before="240"/>
        <w:ind w:left="1440" w:hanging="720"/>
        <w:jc w:val="both"/>
        <w:rPr>
          <w:sz w:val="22"/>
          <w:szCs w:val="22"/>
        </w:rPr>
      </w:pPr>
      <w:r w:rsidRPr="005945D6">
        <w:rPr>
          <w:sz w:val="22"/>
          <w:szCs w:val="22"/>
        </w:rPr>
        <w:t xml:space="preserve">the Bank </w:t>
      </w:r>
      <w:r w:rsidRPr="005945D6">
        <w:rPr>
          <w:b/>
          <w:sz w:val="22"/>
          <w:szCs w:val="22"/>
          <w:u w:val="single"/>
        </w:rPr>
        <w:t>may</w:t>
      </w:r>
      <w:r w:rsidRPr="005945D6">
        <w:rPr>
          <w:sz w:val="22"/>
          <w:szCs w:val="22"/>
        </w:rPr>
        <w:t xml:space="preserve"> require the Company to deliver some or all of the following:</w:t>
      </w:r>
    </w:p>
    <w:p w14:paraId="6979F30C" w14:textId="77777777" w:rsidR="00A637F4" w:rsidRPr="005945D6" w:rsidRDefault="00A637F4">
      <w:pPr>
        <w:ind w:left="1440"/>
        <w:jc w:val="both"/>
        <w:rPr>
          <w:sz w:val="22"/>
          <w:szCs w:val="22"/>
        </w:rPr>
      </w:pPr>
    </w:p>
    <w:p w14:paraId="066E0EC5" w14:textId="08161790" w:rsidR="00A637F4" w:rsidRPr="005945D6" w:rsidRDefault="00A637F4">
      <w:pPr>
        <w:pStyle w:val="ListParagraph"/>
        <w:numPr>
          <w:ilvl w:val="0"/>
          <w:numId w:val="10"/>
        </w:numPr>
        <w:autoSpaceDE w:val="0"/>
        <w:autoSpaceDN w:val="0"/>
        <w:adjustRightInd w:val="0"/>
        <w:ind w:left="2160" w:hanging="720"/>
        <w:jc w:val="both"/>
        <w:rPr>
          <w:sz w:val="22"/>
          <w:szCs w:val="22"/>
          <w:lang w:val="vi-VN"/>
        </w:rPr>
      </w:pPr>
      <w:bookmarkStart w:id="4" w:name="_DV_M54"/>
      <w:bookmarkStart w:id="5" w:name="_DV_M55"/>
      <w:bookmarkStart w:id="6" w:name="_DV_M56"/>
      <w:bookmarkStart w:id="7" w:name="_DV_M57"/>
      <w:bookmarkStart w:id="8" w:name="_DV_M58"/>
      <w:bookmarkStart w:id="9" w:name="_DV_M59"/>
      <w:bookmarkStart w:id="10" w:name="_DV_M60"/>
      <w:bookmarkStart w:id="11" w:name="_DV_M61"/>
      <w:bookmarkEnd w:id="4"/>
      <w:bookmarkEnd w:id="5"/>
      <w:bookmarkEnd w:id="6"/>
      <w:bookmarkEnd w:id="7"/>
      <w:bookmarkEnd w:id="8"/>
      <w:bookmarkEnd w:id="9"/>
      <w:bookmarkEnd w:id="10"/>
      <w:bookmarkEnd w:id="11"/>
      <w:r w:rsidRPr="005945D6">
        <w:rPr>
          <w:sz w:val="22"/>
          <w:szCs w:val="22"/>
          <w:lang w:val="vi-VN"/>
        </w:rPr>
        <w:t xml:space="preserve">evidence(s) satisfactory to the Bank that requirements under clauses </w:t>
      </w:r>
      <w:r w:rsidR="005B0D4B" w:rsidRPr="005945D6">
        <w:rPr>
          <w:sz w:val="22"/>
          <w:szCs w:val="22"/>
          <w:lang w:val="en-US"/>
        </w:rPr>
        <w:t>2</w:t>
      </w:r>
      <w:r w:rsidRPr="005945D6">
        <w:rPr>
          <w:sz w:val="22"/>
          <w:szCs w:val="22"/>
          <w:lang w:val="vi-VN"/>
        </w:rPr>
        <w:t xml:space="preserve">.5 and </w:t>
      </w:r>
      <w:r w:rsidR="005B0D4B" w:rsidRPr="005945D6">
        <w:rPr>
          <w:sz w:val="22"/>
          <w:szCs w:val="22"/>
          <w:lang w:val="en-US"/>
        </w:rPr>
        <w:t>2</w:t>
      </w:r>
      <w:r w:rsidRPr="005945D6">
        <w:rPr>
          <w:sz w:val="22"/>
          <w:szCs w:val="22"/>
          <w:lang w:val="vi-VN"/>
        </w:rPr>
        <w:t xml:space="preserve">.6(c) have been met; </w:t>
      </w:r>
    </w:p>
    <w:p w14:paraId="47395543" w14:textId="77777777" w:rsidR="00A637F4" w:rsidRPr="005945D6" w:rsidRDefault="00A637F4">
      <w:pPr>
        <w:pStyle w:val="ListParagraph"/>
        <w:autoSpaceDE w:val="0"/>
        <w:autoSpaceDN w:val="0"/>
        <w:adjustRightInd w:val="0"/>
        <w:ind w:left="2160"/>
        <w:jc w:val="both"/>
        <w:rPr>
          <w:sz w:val="22"/>
          <w:szCs w:val="22"/>
          <w:lang w:val="vi-VN"/>
        </w:rPr>
      </w:pPr>
    </w:p>
    <w:p w14:paraId="7D88BFEE" w14:textId="080B7063" w:rsidR="00A637F4" w:rsidRPr="005945D6" w:rsidRDefault="00A637F4">
      <w:pPr>
        <w:pStyle w:val="ListParagraph"/>
        <w:numPr>
          <w:ilvl w:val="0"/>
          <w:numId w:val="10"/>
        </w:numPr>
        <w:autoSpaceDE w:val="0"/>
        <w:autoSpaceDN w:val="0"/>
        <w:adjustRightInd w:val="0"/>
        <w:ind w:left="2160" w:hanging="720"/>
        <w:jc w:val="both"/>
        <w:rPr>
          <w:sz w:val="22"/>
          <w:szCs w:val="22"/>
          <w:lang w:val="vi-VN"/>
        </w:rPr>
      </w:pPr>
      <w:r w:rsidRPr="005945D6">
        <w:rPr>
          <w:sz w:val="22"/>
          <w:szCs w:val="22"/>
          <w:lang w:val="vi-VN"/>
        </w:rPr>
        <w:t>the Bank’s standard form Trade Financing General Agreement shall have been duly signed and delivered by the Company</w:t>
      </w:r>
      <w:r w:rsidR="00980A1D" w:rsidRPr="005945D6">
        <w:rPr>
          <w:sz w:val="22"/>
          <w:szCs w:val="22"/>
          <w:lang w:val="vi-VN"/>
        </w:rPr>
        <w:t xml:space="preserve"> (applicable in case of </w:t>
      </w:r>
      <w:r w:rsidR="0057505B" w:rsidRPr="005945D6">
        <w:rPr>
          <w:sz w:val="22"/>
          <w:szCs w:val="22"/>
          <w:lang w:val="vi-VN"/>
        </w:rPr>
        <w:t>Facility provided by Global Trade and Receivables Finance of the Bank)</w:t>
      </w:r>
      <w:r w:rsidRPr="005945D6">
        <w:rPr>
          <w:sz w:val="22"/>
          <w:szCs w:val="22"/>
          <w:lang w:val="vi-VN"/>
        </w:rPr>
        <w:t>;</w:t>
      </w:r>
    </w:p>
    <w:p w14:paraId="02381071" w14:textId="77777777" w:rsidR="00A637F4" w:rsidRPr="005945D6" w:rsidRDefault="00A637F4">
      <w:pPr>
        <w:pStyle w:val="ListParagraph"/>
        <w:rPr>
          <w:sz w:val="22"/>
          <w:szCs w:val="22"/>
          <w:lang w:val="vi-VN"/>
        </w:rPr>
      </w:pPr>
    </w:p>
    <w:p w14:paraId="3BDB5FA5" w14:textId="57D08AD3" w:rsidR="00A637F4" w:rsidRPr="005945D6" w:rsidRDefault="00A637F4">
      <w:pPr>
        <w:pStyle w:val="ListParagraph"/>
        <w:numPr>
          <w:ilvl w:val="0"/>
          <w:numId w:val="10"/>
        </w:numPr>
        <w:autoSpaceDE w:val="0"/>
        <w:autoSpaceDN w:val="0"/>
        <w:adjustRightInd w:val="0"/>
        <w:ind w:left="2160" w:hanging="720"/>
        <w:jc w:val="both"/>
        <w:rPr>
          <w:sz w:val="22"/>
          <w:szCs w:val="22"/>
          <w:lang w:val="vi-VN"/>
        </w:rPr>
      </w:pPr>
      <w:r w:rsidRPr="005945D6">
        <w:rPr>
          <w:sz w:val="22"/>
          <w:szCs w:val="22"/>
          <w:lang w:val="vi-VN"/>
        </w:rPr>
        <w:t>the Blanket Counter-Indemnity in the Bank’s standard form shall have been duly signed and delivered by the Company</w:t>
      </w:r>
      <w:r w:rsidR="0057505B" w:rsidRPr="005945D6">
        <w:rPr>
          <w:sz w:val="22"/>
          <w:szCs w:val="22"/>
          <w:lang w:val="vi-VN"/>
        </w:rPr>
        <w:t xml:space="preserve"> (applicable in case of </w:t>
      </w:r>
      <w:r w:rsidR="0057505B" w:rsidRPr="005945D6">
        <w:rPr>
          <w:sz w:val="22"/>
          <w:szCs w:val="22"/>
        </w:rPr>
        <w:t>standby letters of credit/guarantee</w:t>
      </w:r>
      <w:r w:rsidR="0057505B" w:rsidRPr="005945D6">
        <w:rPr>
          <w:sz w:val="22"/>
          <w:szCs w:val="22"/>
          <w:lang w:val="vi-VN"/>
        </w:rPr>
        <w:t>)</w:t>
      </w:r>
      <w:r w:rsidRPr="005945D6">
        <w:rPr>
          <w:sz w:val="22"/>
          <w:szCs w:val="22"/>
          <w:lang w:val="vi-VN"/>
        </w:rPr>
        <w:t xml:space="preserve">; </w:t>
      </w:r>
    </w:p>
    <w:p w14:paraId="69F1174E" w14:textId="77777777" w:rsidR="00A637F4" w:rsidRPr="005945D6" w:rsidRDefault="00A637F4">
      <w:pPr>
        <w:pStyle w:val="ListParagraph"/>
        <w:autoSpaceDE w:val="0"/>
        <w:autoSpaceDN w:val="0"/>
        <w:adjustRightInd w:val="0"/>
        <w:ind w:left="2160"/>
        <w:jc w:val="both"/>
        <w:rPr>
          <w:sz w:val="22"/>
          <w:szCs w:val="22"/>
          <w:lang w:val="vi-VN"/>
        </w:rPr>
      </w:pPr>
    </w:p>
    <w:p w14:paraId="6117FE6D" w14:textId="3141D8FF" w:rsidR="00A637F4" w:rsidRPr="005945D6" w:rsidRDefault="00A637F4">
      <w:pPr>
        <w:pStyle w:val="ListParagraph"/>
        <w:numPr>
          <w:ilvl w:val="0"/>
          <w:numId w:val="10"/>
        </w:numPr>
        <w:ind w:left="2160" w:hanging="720"/>
        <w:jc w:val="both"/>
        <w:rPr>
          <w:sz w:val="22"/>
          <w:szCs w:val="22"/>
          <w:lang w:val="vi-VN"/>
        </w:rPr>
      </w:pPr>
      <w:r w:rsidRPr="005945D6">
        <w:rPr>
          <w:sz w:val="22"/>
          <w:szCs w:val="22"/>
          <w:lang w:val="vi-VN"/>
        </w:rPr>
        <w:t>HSBC Business Credit Card Employer’s Participation Agreement and HSBC Business Credit Card - Cardholder Nomination Form shall have been duly signed and delivered by the Company</w:t>
      </w:r>
      <w:r w:rsidR="0057505B" w:rsidRPr="005945D6">
        <w:rPr>
          <w:sz w:val="22"/>
          <w:szCs w:val="22"/>
          <w:lang w:val="vi-VN"/>
        </w:rPr>
        <w:t xml:space="preserve"> (applicable in case of credit card facility)</w:t>
      </w:r>
      <w:r w:rsidRPr="005945D6">
        <w:rPr>
          <w:sz w:val="22"/>
          <w:szCs w:val="22"/>
          <w:lang w:val="vi-VN"/>
        </w:rPr>
        <w:t>;  and/or</w:t>
      </w:r>
    </w:p>
    <w:p w14:paraId="7088756F" w14:textId="77777777" w:rsidR="00A637F4" w:rsidRPr="005945D6" w:rsidRDefault="00A637F4">
      <w:pPr>
        <w:pStyle w:val="ListParagraph"/>
        <w:ind w:left="2160"/>
        <w:rPr>
          <w:sz w:val="22"/>
          <w:szCs w:val="22"/>
          <w:lang w:val="vi-VN"/>
        </w:rPr>
      </w:pPr>
    </w:p>
    <w:p w14:paraId="3E0E1B5C" w14:textId="17DD2078" w:rsidR="00A637F4" w:rsidRPr="005945D6" w:rsidRDefault="00A637F4">
      <w:pPr>
        <w:ind w:left="2160" w:hanging="720"/>
        <w:jc w:val="both"/>
        <w:rPr>
          <w:sz w:val="22"/>
          <w:szCs w:val="22"/>
          <w:lang w:val="vi-VN"/>
        </w:rPr>
      </w:pPr>
      <w:r w:rsidRPr="005945D6">
        <w:rPr>
          <w:sz w:val="22"/>
          <w:szCs w:val="22"/>
          <w:lang w:val="vi-VN"/>
        </w:rPr>
        <w:t xml:space="preserve">v. </w:t>
      </w:r>
      <w:r w:rsidRPr="005945D6">
        <w:rPr>
          <w:sz w:val="22"/>
          <w:szCs w:val="22"/>
          <w:lang w:val="vi-VN"/>
        </w:rPr>
        <w:tab/>
        <w:t>Drawdown Notice</w:t>
      </w:r>
      <w:r w:rsidR="0057505B" w:rsidRPr="005945D6">
        <w:rPr>
          <w:sz w:val="22"/>
          <w:szCs w:val="22"/>
          <w:lang w:val="vi-VN"/>
        </w:rPr>
        <w:t xml:space="preserve"> (applicable in case of loan facility)</w:t>
      </w:r>
      <w:r w:rsidRPr="005945D6">
        <w:rPr>
          <w:sz w:val="22"/>
          <w:szCs w:val="22"/>
          <w:lang w:val="vi-VN"/>
        </w:rPr>
        <w:t xml:space="preserve">, Guarantee Application </w:t>
      </w:r>
      <w:r w:rsidR="0057505B" w:rsidRPr="005945D6">
        <w:rPr>
          <w:sz w:val="22"/>
          <w:szCs w:val="22"/>
          <w:lang w:val="vi-VN"/>
        </w:rPr>
        <w:t xml:space="preserve">(applicable in case of </w:t>
      </w:r>
      <w:r w:rsidR="0057505B" w:rsidRPr="005945D6">
        <w:rPr>
          <w:sz w:val="22"/>
          <w:szCs w:val="22"/>
        </w:rPr>
        <w:t>standby letters of credit/guarantee</w:t>
      </w:r>
      <w:r w:rsidR="0057505B" w:rsidRPr="005945D6">
        <w:rPr>
          <w:sz w:val="22"/>
          <w:szCs w:val="22"/>
          <w:lang w:val="vi-VN"/>
        </w:rPr>
        <w:t xml:space="preserve">) </w:t>
      </w:r>
      <w:r w:rsidRPr="005945D6">
        <w:rPr>
          <w:sz w:val="22"/>
          <w:szCs w:val="22"/>
          <w:lang w:val="vi-VN"/>
        </w:rPr>
        <w:t>and/or similar document requesting utilization of the Facilities.</w:t>
      </w:r>
    </w:p>
    <w:p w14:paraId="3E3C71F6" w14:textId="77777777" w:rsidR="00A637F4" w:rsidRPr="005945D6" w:rsidRDefault="00A637F4">
      <w:pPr>
        <w:spacing w:before="240"/>
        <w:ind w:left="1440" w:hanging="720"/>
        <w:jc w:val="both"/>
        <w:rPr>
          <w:sz w:val="22"/>
          <w:szCs w:val="22"/>
        </w:rPr>
      </w:pPr>
      <w:r w:rsidRPr="005945D6" w:rsidDel="00E52A37">
        <w:rPr>
          <w:sz w:val="22"/>
          <w:szCs w:val="22"/>
        </w:rPr>
        <w:t xml:space="preserve"> </w:t>
      </w:r>
      <w:r w:rsidRPr="005945D6">
        <w:rPr>
          <w:sz w:val="22"/>
          <w:szCs w:val="22"/>
          <w:lang w:val="vi-VN"/>
        </w:rPr>
        <w:t>(b)</w:t>
      </w:r>
      <w:r w:rsidRPr="005945D6">
        <w:rPr>
          <w:sz w:val="22"/>
          <w:szCs w:val="22"/>
          <w:lang w:val="vi-VN"/>
        </w:rPr>
        <w:tab/>
        <w:t xml:space="preserve">the Company may need to satisfy </w:t>
      </w:r>
      <w:bookmarkStart w:id="12" w:name="_DV_M62"/>
      <w:bookmarkEnd w:id="12"/>
      <w:r w:rsidRPr="005945D6">
        <w:rPr>
          <w:sz w:val="22"/>
          <w:szCs w:val="22"/>
        </w:rPr>
        <w:t xml:space="preserve">other </w:t>
      </w:r>
      <w:r w:rsidRPr="005945D6">
        <w:rPr>
          <w:sz w:val="22"/>
          <w:szCs w:val="22"/>
          <w:lang w:val="vi-VN"/>
        </w:rPr>
        <w:t>conditions</w:t>
      </w:r>
      <w:r w:rsidRPr="005945D6">
        <w:rPr>
          <w:sz w:val="22"/>
          <w:szCs w:val="22"/>
        </w:rPr>
        <w:t xml:space="preserve"> as the Bank may </w:t>
      </w:r>
      <w:r w:rsidRPr="005945D6">
        <w:rPr>
          <w:sz w:val="22"/>
          <w:szCs w:val="22"/>
          <w:lang w:val="vi-VN"/>
        </w:rPr>
        <w:t xml:space="preserve">deem necessary </w:t>
      </w:r>
      <w:r w:rsidRPr="005945D6">
        <w:rPr>
          <w:sz w:val="22"/>
          <w:szCs w:val="22"/>
        </w:rPr>
        <w:t xml:space="preserve">in connection with the offer of any Facility. </w:t>
      </w:r>
    </w:p>
    <w:p w14:paraId="2FECC688" w14:textId="77777777" w:rsidR="00A637F4" w:rsidRPr="005945D6" w:rsidRDefault="00A637F4">
      <w:pPr>
        <w:pStyle w:val="Heading1"/>
        <w:numPr>
          <w:ilvl w:val="1"/>
          <w:numId w:val="28"/>
        </w:numPr>
        <w:tabs>
          <w:tab w:val="right" w:pos="9000"/>
        </w:tabs>
        <w:ind w:left="720" w:hanging="720"/>
        <w:rPr>
          <w:sz w:val="22"/>
          <w:szCs w:val="22"/>
          <w:lang w:val="vi-VN"/>
        </w:rPr>
      </w:pPr>
      <w:r w:rsidRPr="005945D6">
        <w:rPr>
          <w:sz w:val="22"/>
          <w:szCs w:val="22"/>
        </w:rPr>
        <w:t>Representations</w:t>
      </w:r>
      <w:r w:rsidRPr="005945D6">
        <w:rPr>
          <w:sz w:val="22"/>
          <w:szCs w:val="22"/>
          <w:lang w:val="vi-VN"/>
        </w:rPr>
        <w:t xml:space="preserve"> and</w:t>
      </w:r>
      <w:r w:rsidRPr="005945D6">
        <w:rPr>
          <w:sz w:val="22"/>
          <w:szCs w:val="22"/>
        </w:rPr>
        <w:t xml:space="preserve"> </w:t>
      </w:r>
      <w:r w:rsidRPr="005945D6">
        <w:rPr>
          <w:sz w:val="22"/>
          <w:szCs w:val="22"/>
          <w:lang w:val="vi-VN"/>
        </w:rPr>
        <w:t>W</w:t>
      </w:r>
      <w:proofErr w:type="spellStart"/>
      <w:r w:rsidRPr="005945D6">
        <w:rPr>
          <w:sz w:val="22"/>
          <w:szCs w:val="22"/>
        </w:rPr>
        <w:t>arranties</w:t>
      </w:r>
      <w:proofErr w:type="spellEnd"/>
    </w:p>
    <w:p w14:paraId="298912EB" w14:textId="77777777" w:rsidR="00A637F4" w:rsidRPr="005945D6" w:rsidRDefault="00A637F4">
      <w:pPr>
        <w:rPr>
          <w:sz w:val="22"/>
          <w:szCs w:val="22"/>
          <w:lang w:val="vi-VN"/>
        </w:rPr>
      </w:pPr>
    </w:p>
    <w:p w14:paraId="0AA78E1A" w14:textId="77777777" w:rsidR="00A637F4" w:rsidRPr="005945D6" w:rsidRDefault="00A637F4">
      <w:pPr>
        <w:ind w:left="720"/>
        <w:jc w:val="both"/>
        <w:rPr>
          <w:sz w:val="22"/>
          <w:szCs w:val="22"/>
          <w:lang w:val="vi-VN"/>
        </w:rPr>
      </w:pPr>
      <w:r w:rsidRPr="005945D6">
        <w:rPr>
          <w:sz w:val="22"/>
          <w:szCs w:val="22"/>
        </w:rPr>
        <w:t xml:space="preserve">The Company makes the following representations and warranties to the Bank. The representations and warranties set out in this clause shall be deemed to be repeated on the utilization or each day the Amount Payable remains outstanding.  The Company must notify the Bank if at any time these representations cease to be correct.  </w:t>
      </w:r>
    </w:p>
    <w:p w14:paraId="59032EEB" w14:textId="77777777" w:rsidR="00A637F4" w:rsidRPr="005945D6" w:rsidRDefault="00A637F4">
      <w:pPr>
        <w:ind w:left="720"/>
        <w:jc w:val="both"/>
        <w:rPr>
          <w:sz w:val="22"/>
          <w:szCs w:val="22"/>
          <w:lang w:val="vi-VN"/>
        </w:rPr>
      </w:pPr>
    </w:p>
    <w:p w14:paraId="6A2BE567" w14:textId="77777777" w:rsidR="00A637F4" w:rsidRPr="005945D6" w:rsidRDefault="00A637F4" w:rsidP="00AD7799">
      <w:pPr>
        <w:numPr>
          <w:ilvl w:val="0"/>
          <w:numId w:val="5"/>
        </w:numPr>
        <w:tabs>
          <w:tab w:val="clear" w:pos="1080"/>
          <w:tab w:val="num" w:pos="1440"/>
        </w:tabs>
        <w:ind w:left="1440" w:hanging="720"/>
        <w:jc w:val="both"/>
        <w:rPr>
          <w:sz w:val="22"/>
          <w:szCs w:val="22"/>
        </w:rPr>
      </w:pPr>
      <w:r w:rsidRPr="005945D6">
        <w:rPr>
          <w:i/>
          <w:sz w:val="22"/>
          <w:szCs w:val="22"/>
        </w:rPr>
        <w:t xml:space="preserve">Status and </w:t>
      </w:r>
      <w:r w:rsidRPr="005945D6">
        <w:rPr>
          <w:i/>
          <w:sz w:val="22"/>
          <w:szCs w:val="22"/>
          <w:lang w:val="vi-VN"/>
        </w:rPr>
        <w:t>P</w:t>
      </w:r>
      <w:proofErr w:type="spellStart"/>
      <w:r w:rsidRPr="005945D6">
        <w:rPr>
          <w:i/>
          <w:sz w:val="22"/>
          <w:szCs w:val="22"/>
        </w:rPr>
        <w:t>ower</w:t>
      </w:r>
      <w:proofErr w:type="spellEnd"/>
      <w:r w:rsidRPr="005945D6">
        <w:rPr>
          <w:sz w:val="22"/>
          <w:szCs w:val="22"/>
          <w:lang w:val="vi-VN"/>
        </w:rPr>
        <w:t>:</w:t>
      </w:r>
      <w:r w:rsidRPr="005945D6">
        <w:rPr>
          <w:sz w:val="22"/>
          <w:szCs w:val="22"/>
        </w:rPr>
        <w:t xml:space="preserve"> </w:t>
      </w:r>
      <w:r w:rsidRPr="005945D6">
        <w:rPr>
          <w:sz w:val="22"/>
          <w:szCs w:val="22"/>
          <w:lang w:val="vi-VN"/>
        </w:rPr>
        <w:t>The Company</w:t>
      </w:r>
      <w:r w:rsidRPr="005945D6">
        <w:rPr>
          <w:sz w:val="22"/>
          <w:szCs w:val="22"/>
        </w:rPr>
        <w:t xml:space="preserve"> is validly constituted and existing under the laws of the jurisdiction of </w:t>
      </w:r>
      <w:r w:rsidRPr="005945D6">
        <w:rPr>
          <w:sz w:val="22"/>
          <w:szCs w:val="22"/>
          <w:lang w:val="vi-VN"/>
        </w:rPr>
        <w:t xml:space="preserve">its </w:t>
      </w:r>
      <w:r w:rsidRPr="005945D6">
        <w:rPr>
          <w:sz w:val="22"/>
          <w:szCs w:val="22"/>
        </w:rPr>
        <w:t>incorporation and has power and capacity to utilize the Facilities extended by the Bank under this Agreement, to incur obligations provided in this Agreement, to enter into</w:t>
      </w:r>
      <w:r w:rsidRPr="005945D6">
        <w:rPr>
          <w:sz w:val="22"/>
          <w:szCs w:val="22"/>
          <w:lang w:val="vi-VN"/>
        </w:rPr>
        <w:t xml:space="preserve"> </w:t>
      </w:r>
      <w:r w:rsidRPr="005945D6">
        <w:rPr>
          <w:sz w:val="22"/>
          <w:szCs w:val="22"/>
        </w:rPr>
        <w:t xml:space="preserve">and perform its obligations under </w:t>
      </w:r>
      <w:r w:rsidRPr="005945D6">
        <w:rPr>
          <w:sz w:val="22"/>
          <w:szCs w:val="22"/>
          <w:lang w:val="vi-VN"/>
        </w:rPr>
        <w:t>this Agreement</w:t>
      </w:r>
      <w:r w:rsidRPr="005945D6">
        <w:rPr>
          <w:sz w:val="22"/>
          <w:szCs w:val="22"/>
          <w:lang w:val="en-US"/>
        </w:rPr>
        <w:t xml:space="preserve">, </w:t>
      </w:r>
      <w:r w:rsidRPr="005945D6">
        <w:rPr>
          <w:sz w:val="22"/>
          <w:szCs w:val="22"/>
        </w:rPr>
        <w:t>to own its properties,</w:t>
      </w:r>
      <w:r w:rsidRPr="005945D6">
        <w:rPr>
          <w:sz w:val="22"/>
          <w:szCs w:val="22"/>
          <w:lang w:val="vi-VN"/>
        </w:rPr>
        <w:t xml:space="preserve"> </w:t>
      </w:r>
      <w:r w:rsidRPr="005945D6">
        <w:rPr>
          <w:sz w:val="22"/>
          <w:szCs w:val="22"/>
        </w:rPr>
        <w:t xml:space="preserve">and to carry on its business as now conducted or contemplated.  The Company has taken all necessary actions to authorise the execution, delivery and performance of this Agreement and the other </w:t>
      </w:r>
      <w:r w:rsidRPr="005945D6">
        <w:rPr>
          <w:sz w:val="22"/>
          <w:szCs w:val="22"/>
          <w:lang w:val="vi-VN"/>
        </w:rPr>
        <w:t>documents contemplated hereunder (the “</w:t>
      </w:r>
      <w:r w:rsidRPr="005945D6">
        <w:rPr>
          <w:sz w:val="22"/>
          <w:szCs w:val="22"/>
        </w:rPr>
        <w:t>Transaction Documents</w:t>
      </w:r>
      <w:r w:rsidRPr="005945D6">
        <w:rPr>
          <w:sz w:val="22"/>
          <w:szCs w:val="22"/>
          <w:lang w:val="vi-VN"/>
        </w:rPr>
        <w:t>”)</w:t>
      </w:r>
      <w:r w:rsidRPr="005945D6">
        <w:rPr>
          <w:sz w:val="22"/>
          <w:szCs w:val="22"/>
        </w:rPr>
        <w:t>.</w:t>
      </w:r>
    </w:p>
    <w:p w14:paraId="310CA02C" w14:textId="77777777" w:rsidR="00A637F4" w:rsidRPr="005945D6" w:rsidRDefault="00A637F4">
      <w:pPr>
        <w:ind w:left="1440"/>
        <w:jc w:val="both"/>
        <w:rPr>
          <w:sz w:val="22"/>
          <w:szCs w:val="22"/>
        </w:rPr>
      </w:pPr>
    </w:p>
    <w:p w14:paraId="4C698636" w14:textId="77777777" w:rsidR="00A637F4" w:rsidRPr="005945D6" w:rsidRDefault="00A637F4" w:rsidP="00AD7799">
      <w:pPr>
        <w:numPr>
          <w:ilvl w:val="0"/>
          <w:numId w:val="5"/>
        </w:numPr>
        <w:tabs>
          <w:tab w:val="clear" w:pos="1080"/>
          <w:tab w:val="num" w:pos="1440"/>
        </w:tabs>
        <w:ind w:left="1440" w:hanging="720"/>
        <w:jc w:val="both"/>
        <w:rPr>
          <w:sz w:val="22"/>
          <w:szCs w:val="22"/>
        </w:rPr>
      </w:pPr>
      <w:bookmarkStart w:id="13" w:name="_DV_M76"/>
      <w:bookmarkEnd w:id="13"/>
      <w:r w:rsidRPr="005945D6">
        <w:rPr>
          <w:i/>
          <w:sz w:val="22"/>
          <w:szCs w:val="22"/>
        </w:rPr>
        <w:t>Documents Binding</w:t>
      </w:r>
      <w:r w:rsidRPr="005945D6">
        <w:rPr>
          <w:sz w:val="22"/>
          <w:szCs w:val="22"/>
          <w:lang w:val="vi-VN"/>
        </w:rPr>
        <w:t>:</w:t>
      </w:r>
      <w:r w:rsidRPr="005945D6">
        <w:rPr>
          <w:sz w:val="22"/>
          <w:szCs w:val="22"/>
        </w:rPr>
        <w:t xml:space="preserve"> The terms of </w:t>
      </w:r>
      <w:r w:rsidRPr="005945D6">
        <w:rPr>
          <w:sz w:val="22"/>
          <w:szCs w:val="22"/>
          <w:lang w:val="vi-VN"/>
        </w:rPr>
        <w:t xml:space="preserve">this Agreement and </w:t>
      </w:r>
      <w:r w:rsidRPr="005945D6">
        <w:rPr>
          <w:sz w:val="22"/>
          <w:szCs w:val="22"/>
        </w:rPr>
        <w:t>the other Transaction Documents</w:t>
      </w:r>
      <w:r w:rsidRPr="005945D6">
        <w:rPr>
          <w:sz w:val="22"/>
          <w:szCs w:val="22"/>
          <w:lang w:val="vi-VN"/>
        </w:rPr>
        <w:t xml:space="preserve"> </w:t>
      </w:r>
      <w:r w:rsidRPr="005945D6">
        <w:rPr>
          <w:sz w:val="22"/>
          <w:szCs w:val="22"/>
        </w:rPr>
        <w:t xml:space="preserve">to which </w:t>
      </w:r>
      <w:r w:rsidRPr="005945D6">
        <w:rPr>
          <w:sz w:val="22"/>
          <w:szCs w:val="22"/>
          <w:lang w:val="vi-VN"/>
        </w:rPr>
        <w:t xml:space="preserve">the Company </w:t>
      </w:r>
      <w:r w:rsidRPr="005945D6">
        <w:rPr>
          <w:sz w:val="22"/>
          <w:szCs w:val="22"/>
        </w:rPr>
        <w:t xml:space="preserve">is </w:t>
      </w:r>
      <w:r w:rsidRPr="005945D6">
        <w:rPr>
          <w:sz w:val="22"/>
          <w:szCs w:val="22"/>
          <w:lang w:val="vi-VN"/>
        </w:rPr>
        <w:t xml:space="preserve">a </w:t>
      </w:r>
      <w:r w:rsidRPr="005945D6">
        <w:rPr>
          <w:sz w:val="22"/>
          <w:szCs w:val="22"/>
        </w:rPr>
        <w:t xml:space="preserve">party constitute legal, valid and binding obligations enforceable against it. </w:t>
      </w:r>
    </w:p>
    <w:p w14:paraId="074E9160" w14:textId="77777777" w:rsidR="00A637F4" w:rsidRPr="005945D6" w:rsidRDefault="00A637F4">
      <w:pPr>
        <w:jc w:val="both"/>
        <w:rPr>
          <w:sz w:val="22"/>
          <w:szCs w:val="22"/>
        </w:rPr>
      </w:pPr>
    </w:p>
    <w:p w14:paraId="6C2BB57D" w14:textId="77777777" w:rsidR="00A637F4" w:rsidRPr="005945D6" w:rsidRDefault="00A637F4" w:rsidP="00AD7799">
      <w:pPr>
        <w:numPr>
          <w:ilvl w:val="0"/>
          <w:numId w:val="5"/>
        </w:numPr>
        <w:tabs>
          <w:tab w:val="clear" w:pos="1080"/>
          <w:tab w:val="num" w:pos="1440"/>
        </w:tabs>
        <w:ind w:left="1440" w:hanging="720"/>
        <w:jc w:val="both"/>
        <w:rPr>
          <w:sz w:val="22"/>
          <w:szCs w:val="22"/>
          <w:lang w:val="vi-VN"/>
        </w:rPr>
      </w:pPr>
      <w:r w:rsidRPr="005945D6">
        <w:rPr>
          <w:i/>
          <w:sz w:val="22"/>
          <w:szCs w:val="22"/>
        </w:rPr>
        <w:t>No Conflict</w:t>
      </w:r>
      <w:r w:rsidRPr="005945D6">
        <w:rPr>
          <w:sz w:val="22"/>
          <w:szCs w:val="22"/>
        </w:rPr>
        <w:t xml:space="preserve">: The entry into and performance by the Company of, and the transactions contemplated by, the Transaction Documents to which it is or will be a party do not </w:t>
      </w:r>
      <w:r w:rsidRPr="005945D6">
        <w:rPr>
          <w:sz w:val="22"/>
          <w:szCs w:val="22"/>
        </w:rPr>
        <w:lastRenderedPageBreak/>
        <w:t xml:space="preserve">and will not conflict with (i) any law or regulation applicable to it </w:t>
      </w:r>
      <w:r w:rsidRPr="005945D6">
        <w:rPr>
          <w:color w:val="0000FF"/>
          <w:sz w:val="22"/>
          <w:szCs w:val="22"/>
        </w:rPr>
        <w:t xml:space="preserve">[(including without limitation (i) those in force in the People’s Republic of China and Vietnam and (ii) those relating to the economic sanctions, anti-bribery / corruption, anti-money laundering and anti-terrorist financing) =&gt; applied for “security is </w:t>
      </w:r>
      <w:r w:rsidRPr="005945D6">
        <w:rPr>
          <w:rFonts w:eastAsiaTheme="minorHAnsi"/>
          <w:color w:val="0000FF"/>
          <w:sz w:val="22"/>
          <w:szCs w:val="22"/>
          <w:lang w:val="en-US"/>
        </w:rPr>
        <w:t>the SBLC / Bank Guarantee issued by a Mainland Bank</w:t>
      </w:r>
      <w:r w:rsidRPr="005945D6">
        <w:rPr>
          <w:color w:val="0000FF"/>
          <w:sz w:val="22"/>
          <w:szCs w:val="22"/>
        </w:rPr>
        <w:t>]</w:t>
      </w:r>
      <w:r w:rsidRPr="005945D6">
        <w:rPr>
          <w:sz w:val="22"/>
          <w:szCs w:val="22"/>
        </w:rPr>
        <w:t>, (ii) its constitutional documents, or (iii) any agreement or instrument which is binding upon it or any of its assets.</w:t>
      </w:r>
    </w:p>
    <w:p w14:paraId="63DE5D4A" w14:textId="77777777" w:rsidR="00A637F4" w:rsidRPr="005945D6" w:rsidRDefault="00A637F4">
      <w:pPr>
        <w:pStyle w:val="ListParagraph"/>
        <w:rPr>
          <w:i/>
          <w:sz w:val="22"/>
          <w:szCs w:val="22"/>
        </w:rPr>
      </w:pPr>
    </w:p>
    <w:p w14:paraId="64ADDAD7" w14:textId="77777777" w:rsidR="00A637F4" w:rsidRPr="005945D6" w:rsidRDefault="00A637F4" w:rsidP="00AD7799">
      <w:pPr>
        <w:numPr>
          <w:ilvl w:val="0"/>
          <w:numId w:val="5"/>
        </w:numPr>
        <w:tabs>
          <w:tab w:val="clear" w:pos="1080"/>
          <w:tab w:val="num" w:pos="1440"/>
        </w:tabs>
        <w:ind w:left="1440" w:hanging="720"/>
        <w:jc w:val="both"/>
        <w:rPr>
          <w:sz w:val="22"/>
          <w:szCs w:val="22"/>
          <w:lang w:val="vi-VN"/>
        </w:rPr>
      </w:pPr>
      <w:r w:rsidRPr="005945D6">
        <w:rPr>
          <w:i/>
          <w:sz w:val="22"/>
          <w:szCs w:val="22"/>
        </w:rPr>
        <w:t xml:space="preserve">No </w:t>
      </w:r>
      <w:r w:rsidRPr="005945D6">
        <w:rPr>
          <w:i/>
          <w:sz w:val="22"/>
          <w:szCs w:val="22"/>
          <w:lang w:val="vi-VN"/>
        </w:rPr>
        <w:t>M</w:t>
      </w:r>
      <w:proofErr w:type="spellStart"/>
      <w:r w:rsidRPr="005945D6">
        <w:rPr>
          <w:i/>
          <w:sz w:val="22"/>
          <w:szCs w:val="22"/>
        </w:rPr>
        <w:t>aterial</w:t>
      </w:r>
      <w:proofErr w:type="spellEnd"/>
      <w:r w:rsidRPr="005945D6">
        <w:rPr>
          <w:i/>
          <w:sz w:val="22"/>
          <w:szCs w:val="22"/>
        </w:rPr>
        <w:t xml:space="preserve"> </w:t>
      </w:r>
      <w:r w:rsidRPr="005945D6">
        <w:rPr>
          <w:i/>
          <w:sz w:val="22"/>
          <w:szCs w:val="22"/>
          <w:lang w:val="vi-VN"/>
        </w:rPr>
        <w:t>A</w:t>
      </w:r>
      <w:proofErr w:type="spellStart"/>
      <w:r w:rsidRPr="005945D6">
        <w:rPr>
          <w:i/>
          <w:sz w:val="22"/>
          <w:szCs w:val="22"/>
        </w:rPr>
        <w:t>dverse</w:t>
      </w:r>
      <w:proofErr w:type="spellEnd"/>
      <w:r w:rsidRPr="005945D6">
        <w:rPr>
          <w:i/>
          <w:sz w:val="22"/>
          <w:szCs w:val="22"/>
        </w:rPr>
        <w:t xml:space="preserve"> </w:t>
      </w:r>
      <w:r w:rsidRPr="005945D6">
        <w:rPr>
          <w:i/>
          <w:sz w:val="22"/>
          <w:szCs w:val="22"/>
          <w:lang w:val="vi-VN"/>
        </w:rPr>
        <w:t>E</w:t>
      </w:r>
      <w:proofErr w:type="spellStart"/>
      <w:r w:rsidRPr="005945D6">
        <w:rPr>
          <w:i/>
          <w:sz w:val="22"/>
          <w:szCs w:val="22"/>
        </w:rPr>
        <w:t>ffect</w:t>
      </w:r>
      <w:proofErr w:type="spellEnd"/>
      <w:r w:rsidRPr="005945D6">
        <w:rPr>
          <w:sz w:val="22"/>
          <w:szCs w:val="22"/>
          <w:lang w:val="vi-VN"/>
        </w:rPr>
        <w:t>:</w:t>
      </w:r>
      <w:r w:rsidRPr="005945D6">
        <w:rPr>
          <w:sz w:val="22"/>
          <w:szCs w:val="22"/>
        </w:rPr>
        <w:t xml:space="preserve"> </w:t>
      </w:r>
      <w:r w:rsidRPr="005945D6">
        <w:rPr>
          <w:sz w:val="22"/>
          <w:szCs w:val="22"/>
          <w:lang w:val="vi-VN"/>
        </w:rPr>
        <w:t>T</w:t>
      </w:r>
      <w:r w:rsidRPr="005945D6">
        <w:rPr>
          <w:sz w:val="22"/>
          <w:szCs w:val="22"/>
        </w:rPr>
        <w:t>o</w:t>
      </w:r>
      <w:r w:rsidRPr="005945D6">
        <w:rPr>
          <w:sz w:val="22"/>
          <w:szCs w:val="22"/>
          <w:lang w:val="vi-VN"/>
        </w:rPr>
        <w:t xml:space="preserve"> the Company’s </w:t>
      </w:r>
      <w:r w:rsidRPr="005945D6">
        <w:rPr>
          <w:sz w:val="22"/>
          <w:szCs w:val="22"/>
        </w:rPr>
        <w:t>knowledge</w:t>
      </w:r>
      <w:r w:rsidRPr="005945D6">
        <w:rPr>
          <w:sz w:val="22"/>
          <w:szCs w:val="22"/>
          <w:lang w:val="vi-VN"/>
        </w:rPr>
        <w:t>,</w:t>
      </w:r>
      <w:r w:rsidRPr="005945D6">
        <w:rPr>
          <w:sz w:val="22"/>
          <w:szCs w:val="22"/>
        </w:rPr>
        <w:t xml:space="preserve"> </w:t>
      </w:r>
      <w:r w:rsidRPr="005945D6">
        <w:rPr>
          <w:sz w:val="22"/>
          <w:szCs w:val="22"/>
          <w:lang w:val="vi-VN"/>
        </w:rPr>
        <w:t xml:space="preserve">there are </w:t>
      </w:r>
      <w:r w:rsidRPr="005945D6">
        <w:rPr>
          <w:sz w:val="22"/>
          <w:szCs w:val="22"/>
        </w:rPr>
        <w:t xml:space="preserve">no litigation, arbitration, dispute or other </w:t>
      </w:r>
      <w:r w:rsidRPr="005945D6">
        <w:rPr>
          <w:sz w:val="22"/>
          <w:szCs w:val="22"/>
          <w:lang w:val="vi-VN"/>
        </w:rPr>
        <w:t xml:space="preserve">events which are current, threatened or pending against the Company and which might have a material adverse effect on </w:t>
      </w:r>
      <w:r w:rsidRPr="005945D6">
        <w:rPr>
          <w:sz w:val="22"/>
          <w:szCs w:val="22"/>
          <w:lang w:val="en-US"/>
        </w:rPr>
        <w:t xml:space="preserve">(i) </w:t>
      </w:r>
      <w:r w:rsidRPr="005945D6">
        <w:rPr>
          <w:sz w:val="22"/>
          <w:szCs w:val="22"/>
          <w:lang w:val="vi-VN"/>
        </w:rPr>
        <w:t>its ability to perform its obligations under the Transaction Documents</w:t>
      </w:r>
      <w:r w:rsidRPr="005945D6">
        <w:rPr>
          <w:sz w:val="22"/>
          <w:szCs w:val="22"/>
          <w:lang w:val="en-US"/>
        </w:rPr>
        <w:t>, (ii)</w:t>
      </w:r>
      <w:r w:rsidRPr="005945D6">
        <w:rPr>
          <w:sz w:val="22"/>
          <w:szCs w:val="22"/>
          <w:lang w:val="vi-VN"/>
        </w:rPr>
        <w:t xml:space="preserve"> the business, operations, property, condition (financial or otherwise) or prospects of the </w:t>
      </w:r>
      <w:r w:rsidRPr="005945D6">
        <w:rPr>
          <w:sz w:val="22"/>
          <w:szCs w:val="22"/>
          <w:lang w:val="en-US"/>
        </w:rPr>
        <w:t>Company</w:t>
      </w:r>
      <w:r w:rsidRPr="005945D6">
        <w:rPr>
          <w:sz w:val="22"/>
          <w:szCs w:val="22"/>
          <w:lang w:val="vi-VN"/>
        </w:rPr>
        <w:t xml:space="preserve"> or (iii) the validity or enforceability of the </w:t>
      </w:r>
      <w:r w:rsidRPr="005945D6">
        <w:rPr>
          <w:sz w:val="22"/>
          <w:szCs w:val="22"/>
          <w:lang w:val="en-US"/>
        </w:rPr>
        <w:t>Transaction</w:t>
      </w:r>
      <w:r w:rsidRPr="005945D6">
        <w:rPr>
          <w:sz w:val="22"/>
          <w:szCs w:val="22"/>
          <w:lang w:val="vi-VN"/>
        </w:rPr>
        <w:t xml:space="preserve"> Documents or the rights or remedies of the Bank under such documents (</w:t>
      </w:r>
      <w:r w:rsidRPr="005945D6">
        <w:rPr>
          <w:sz w:val="22"/>
          <w:szCs w:val="22"/>
          <w:lang w:val="en-US"/>
        </w:rPr>
        <w:t xml:space="preserve">the </w:t>
      </w:r>
      <w:r w:rsidRPr="005945D6">
        <w:rPr>
          <w:sz w:val="22"/>
          <w:szCs w:val="22"/>
          <w:lang w:val="vi-VN"/>
        </w:rPr>
        <w:t>“</w:t>
      </w:r>
      <w:r w:rsidRPr="005945D6">
        <w:rPr>
          <w:b/>
          <w:sz w:val="22"/>
          <w:szCs w:val="22"/>
          <w:lang w:val="vi-VN"/>
        </w:rPr>
        <w:t>Material Adverse Effect</w:t>
      </w:r>
      <w:r w:rsidRPr="005945D6">
        <w:rPr>
          <w:sz w:val="22"/>
          <w:szCs w:val="22"/>
          <w:lang w:val="vi-VN"/>
        </w:rPr>
        <w:t>”)</w:t>
      </w:r>
      <w:r w:rsidRPr="005945D6">
        <w:rPr>
          <w:sz w:val="22"/>
          <w:szCs w:val="22"/>
          <w:lang w:val="en-US"/>
        </w:rPr>
        <w:t>.</w:t>
      </w:r>
    </w:p>
    <w:p w14:paraId="7CB146B7" w14:textId="77777777" w:rsidR="00A637F4" w:rsidRPr="005945D6" w:rsidRDefault="00A637F4">
      <w:pPr>
        <w:pStyle w:val="ListParagraph"/>
        <w:rPr>
          <w:sz w:val="22"/>
          <w:szCs w:val="22"/>
          <w:lang w:val="vi-VN"/>
        </w:rPr>
      </w:pPr>
    </w:p>
    <w:p w14:paraId="37F2C7CD" w14:textId="77777777" w:rsidR="00A637F4" w:rsidRPr="005945D6" w:rsidRDefault="00A637F4" w:rsidP="00AD7799">
      <w:pPr>
        <w:numPr>
          <w:ilvl w:val="0"/>
          <w:numId w:val="5"/>
        </w:numPr>
        <w:tabs>
          <w:tab w:val="clear" w:pos="1080"/>
          <w:tab w:val="num" w:pos="1440"/>
        </w:tabs>
        <w:ind w:left="1440" w:hanging="720"/>
        <w:jc w:val="both"/>
        <w:rPr>
          <w:sz w:val="22"/>
          <w:szCs w:val="22"/>
          <w:lang w:val="vi-VN"/>
        </w:rPr>
      </w:pPr>
      <w:r w:rsidRPr="005945D6">
        <w:rPr>
          <w:i/>
          <w:sz w:val="22"/>
          <w:szCs w:val="22"/>
          <w:lang w:val="en-US"/>
        </w:rPr>
        <w:t xml:space="preserve">No Dissolution: </w:t>
      </w:r>
      <w:r w:rsidRPr="005945D6">
        <w:rPr>
          <w:sz w:val="22"/>
          <w:szCs w:val="22"/>
        </w:rPr>
        <w:t>The Company has not taken any corporate or governmental action nor have any other steps been taken or legal proceedings been started or (to the best of its knowledge and belief) threatened against it for its winding</w:t>
      </w:r>
      <w:r w:rsidRPr="005945D6">
        <w:rPr>
          <w:sz w:val="22"/>
          <w:szCs w:val="22"/>
        </w:rPr>
        <w:noBreakHyphen/>
        <w:t>up, dissolution, administration or re</w:t>
      </w:r>
      <w:r w:rsidRPr="005945D6">
        <w:rPr>
          <w:sz w:val="22"/>
          <w:szCs w:val="22"/>
        </w:rPr>
        <w:noBreakHyphen/>
        <w:t>organization (whether by voluntary arrangement, scheme of arrangement or otherwise) or for the appointment of a receiver, administrator, administrative receiver, conservator, custodian, trustee or similar officer of it or of any or all of its assets or revenues.</w:t>
      </w:r>
    </w:p>
    <w:p w14:paraId="77E7DDE8" w14:textId="77777777" w:rsidR="00A637F4" w:rsidRPr="005945D6" w:rsidRDefault="00A637F4">
      <w:pPr>
        <w:jc w:val="both"/>
        <w:rPr>
          <w:sz w:val="22"/>
          <w:szCs w:val="22"/>
          <w:lang w:val="vi-VN"/>
        </w:rPr>
      </w:pPr>
    </w:p>
    <w:p w14:paraId="153916B4" w14:textId="77777777" w:rsidR="00A637F4" w:rsidRPr="005945D6" w:rsidRDefault="00A637F4" w:rsidP="00AD7799">
      <w:pPr>
        <w:numPr>
          <w:ilvl w:val="0"/>
          <w:numId w:val="5"/>
        </w:numPr>
        <w:tabs>
          <w:tab w:val="clear" w:pos="1080"/>
          <w:tab w:val="num" w:pos="1440"/>
        </w:tabs>
        <w:ind w:left="1440" w:hanging="720"/>
        <w:jc w:val="both"/>
        <w:rPr>
          <w:sz w:val="22"/>
          <w:szCs w:val="22"/>
        </w:rPr>
      </w:pPr>
      <w:r w:rsidRPr="005945D6">
        <w:rPr>
          <w:i/>
          <w:sz w:val="22"/>
          <w:szCs w:val="22"/>
        </w:rPr>
        <w:t>No Misinformation</w:t>
      </w:r>
      <w:r w:rsidRPr="005945D6">
        <w:rPr>
          <w:sz w:val="22"/>
          <w:szCs w:val="22"/>
          <w:lang w:val="vi-VN"/>
        </w:rPr>
        <w:t>:</w:t>
      </w:r>
      <w:r w:rsidRPr="005945D6">
        <w:rPr>
          <w:sz w:val="22"/>
          <w:szCs w:val="22"/>
        </w:rPr>
        <w:t xml:space="preserve"> Information </w:t>
      </w:r>
      <w:r w:rsidRPr="005945D6">
        <w:rPr>
          <w:sz w:val="22"/>
          <w:szCs w:val="22"/>
          <w:lang w:val="vi-VN"/>
        </w:rPr>
        <w:t xml:space="preserve">and documents </w:t>
      </w:r>
      <w:r w:rsidRPr="005945D6">
        <w:rPr>
          <w:sz w:val="22"/>
          <w:szCs w:val="22"/>
          <w:lang w:val="en-US"/>
        </w:rPr>
        <w:t xml:space="preserve">provided by </w:t>
      </w:r>
      <w:r w:rsidRPr="005945D6">
        <w:rPr>
          <w:sz w:val="22"/>
          <w:szCs w:val="22"/>
          <w:lang w:val="vi-VN"/>
        </w:rPr>
        <w:t xml:space="preserve">the Company </w:t>
      </w:r>
      <w:r w:rsidRPr="005945D6">
        <w:rPr>
          <w:sz w:val="22"/>
          <w:szCs w:val="22"/>
        </w:rPr>
        <w:t xml:space="preserve">the Bank </w:t>
      </w:r>
      <w:r w:rsidRPr="005945D6">
        <w:rPr>
          <w:sz w:val="22"/>
          <w:szCs w:val="22"/>
          <w:lang w:val="vi-VN"/>
        </w:rPr>
        <w:t>are</w:t>
      </w:r>
      <w:r w:rsidRPr="005945D6">
        <w:rPr>
          <w:sz w:val="22"/>
          <w:szCs w:val="22"/>
        </w:rPr>
        <w:t xml:space="preserve"> true</w:t>
      </w:r>
      <w:r w:rsidRPr="005945D6">
        <w:rPr>
          <w:sz w:val="22"/>
          <w:szCs w:val="22"/>
          <w:lang w:val="vi-VN"/>
        </w:rPr>
        <w:t>, correct,</w:t>
      </w:r>
      <w:r w:rsidRPr="005945D6">
        <w:rPr>
          <w:sz w:val="22"/>
          <w:szCs w:val="22"/>
        </w:rPr>
        <w:t xml:space="preserve"> complete </w:t>
      </w:r>
      <w:r w:rsidRPr="005945D6">
        <w:rPr>
          <w:sz w:val="22"/>
          <w:szCs w:val="22"/>
          <w:lang w:val="vi-VN"/>
        </w:rPr>
        <w:t xml:space="preserve">and genuine </w:t>
      </w:r>
      <w:r w:rsidRPr="005945D6">
        <w:rPr>
          <w:sz w:val="22"/>
          <w:szCs w:val="22"/>
        </w:rPr>
        <w:t xml:space="preserve">and </w:t>
      </w:r>
      <w:r w:rsidRPr="005945D6">
        <w:rPr>
          <w:sz w:val="22"/>
          <w:szCs w:val="22"/>
          <w:lang w:val="vi-VN"/>
        </w:rPr>
        <w:t>they are</w:t>
      </w:r>
      <w:r w:rsidRPr="005945D6">
        <w:rPr>
          <w:sz w:val="22"/>
          <w:szCs w:val="22"/>
        </w:rPr>
        <w:t xml:space="preserve"> not misleading by omission or otherwise.</w:t>
      </w:r>
      <w:r w:rsidRPr="005945D6">
        <w:rPr>
          <w:sz w:val="22"/>
          <w:szCs w:val="22"/>
          <w:lang w:val="vi-VN"/>
        </w:rPr>
        <w:t xml:space="preserve"> </w:t>
      </w:r>
    </w:p>
    <w:p w14:paraId="4A28AFF6" w14:textId="77777777" w:rsidR="00A637F4" w:rsidRPr="005945D6" w:rsidRDefault="00A637F4">
      <w:pPr>
        <w:pStyle w:val="ListParagraph"/>
        <w:rPr>
          <w:sz w:val="22"/>
          <w:szCs w:val="22"/>
        </w:rPr>
      </w:pPr>
    </w:p>
    <w:p w14:paraId="15F34F87" w14:textId="77777777" w:rsidR="00A637F4" w:rsidRPr="005945D6" w:rsidRDefault="00A637F4" w:rsidP="00AD7799">
      <w:pPr>
        <w:numPr>
          <w:ilvl w:val="0"/>
          <w:numId w:val="5"/>
        </w:numPr>
        <w:tabs>
          <w:tab w:val="clear" w:pos="1080"/>
          <w:tab w:val="num" w:pos="1440"/>
        </w:tabs>
        <w:ind w:left="1440" w:hanging="720"/>
        <w:jc w:val="both"/>
        <w:rPr>
          <w:sz w:val="22"/>
          <w:szCs w:val="22"/>
        </w:rPr>
      </w:pPr>
      <w:r w:rsidRPr="005945D6">
        <w:rPr>
          <w:i/>
          <w:sz w:val="22"/>
          <w:szCs w:val="22"/>
        </w:rPr>
        <w:t>Compliance with laws</w:t>
      </w:r>
      <w:r w:rsidRPr="005945D6">
        <w:rPr>
          <w:sz w:val="22"/>
          <w:szCs w:val="22"/>
        </w:rPr>
        <w:t>: The Company has complied, and is in compliance, with all Vietnamese law and administrative documents and its constitutional documents.</w:t>
      </w:r>
    </w:p>
    <w:p w14:paraId="323EBBBF" w14:textId="77777777" w:rsidR="00A637F4" w:rsidRPr="005945D6" w:rsidRDefault="00A637F4">
      <w:pPr>
        <w:pStyle w:val="ListParagraph"/>
        <w:rPr>
          <w:sz w:val="22"/>
          <w:szCs w:val="22"/>
        </w:rPr>
      </w:pPr>
    </w:p>
    <w:p w14:paraId="2BB54FBA" w14:textId="584D1454" w:rsidR="00A637F4" w:rsidRPr="005945D6" w:rsidRDefault="00A637F4" w:rsidP="00AD7799">
      <w:pPr>
        <w:numPr>
          <w:ilvl w:val="0"/>
          <w:numId w:val="5"/>
        </w:numPr>
        <w:tabs>
          <w:tab w:val="clear" w:pos="1080"/>
          <w:tab w:val="num" w:pos="1440"/>
        </w:tabs>
        <w:ind w:left="1440" w:hanging="720"/>
        <w:jc w:val="both"/>
        <w:rPr>
          <w:sz w:val="22"/>
          <w:szCs w:val="22"/>
        </w:rPr>
      </w:pPr>
      <w:r w:rsidRPr="005945D6">
        <w:rPr>
          <w:i/>
          <w:sz w:val="22"/>
          <w:szCs w:val="22"/>
        </w:rPr>
        <w:t>Sanction:</w:t>
      </w:r>
      <w:r w:rsidRPr="005945D6">
        <w:rPr>
          <w:sz w:val="22"/>
          <w:szCs w:val="22"/>
        </w:rPr>
        <w:t xml:space="preserve"> None of the Company, any of its Subsidiaries, any director or officer or any employee, agent, or affiliate of the Company or any of its Subsidiaries is an individual or entity (“</w:t>
      </w:r>
      <w:r w:rsidRPr="005945D6">
        <w:rPr>
          <w:b/>
          <w:sz w:val="22"/>
          <w:szCs w:val="22"/>
        </w:rPr>
        <w:t>Person</w:t>
      </w:r>
      <w:r w:rsidRPr="005945D6">
        <w:rPr>
          <w:sz w:val="22"/>
          <w:szCs w:val="22"/>
        </w:rPr>
        <w:t>”) that is, or is owned or controlled by Persons that are, (i) the subject of any sanctions administered or enforced by the US Department of the Treasury’s Office of Foreign Assets Control, the US Department of State, the United Nations Security Council, the European Union, Her Majesty’s Treasury, the Hong Kong Monetary Authority, the State Bank of Vietnam or any other relevant sanctions authorities (collectively, “</w:t>
      </w:r>
      <w:r w:rsidRPr="005945D6">
        <w:rPr>
          <w:b/>
          <w:sz w:val="22"/>
          <w:szCs w:val="22"/>
        </w:rPr>
        <w:t>Sanctions</w:t>
      </w:r>
      <w:r w:rsidRPr="005945D6">
        <w:rPr>
          <w:sz w:val="22"/>
          <w:szCs w:val="22"/>
        </w:rPr>
        <w:t>”), or (ii) located, organised or resident in a country or territory that is, or whose government is, the subject of Sanctions, including, without limitation, currently, the Crimea region, Cuba, Iran, North Korea, Sudan and Syria.</w:t>
      </w:r>
    </w:p>
    <w:p w14:paraId="65C05508" w14:textId="77777777" w:rsidR="00A637F4" w:rsidRPr="005945D6" w:rsidRDefault="00A637F4">
      <w:pPr>
        <w:pStyle w:val="ListParagraph"/>
        <w:rPr>
          <w:sz w:val="22"/>
          <w:szCs w:val="22"/>
        </w:rPr>
      </w:pPr>
    </w:p>
    <w:p w14:paraId="1E8AF22B" w14:textId="08713F8E" w:rsidR="00A637F4" w:rsidRPr="005945D6" w:rsidRDefault="00D25404" w:rsidP="00AD7799">
      <w:pPr>
        <w:numPr>
          <w:ilvl w:val="0"/>
          <w:numId w:val="5"/>
        </w:numPr>
        <w:tabs>
          <w:tab w:val="clear" w:pos="1080"/>
          <w:tab w:val="num" w:pos="1440"/>
        </w:tabs>
        <w:ind w:left="1440" w:hanging="720"/>
        <w:jc w:val="both"/>
        <w:rPr>
          <w:sz w:val="22"/>
          <w:szCs w:val="22"/>
        </w:rPr>
      </w:pPr>
      <w:r w:rsidRPr="005945D6">
        <w:rPr>
          <w:i/>
          <w:sz w:val="22"/>
          <w:szCs w:val="22"/>
        </w:rPr>
        <w:t>Anti-bribery and corruption</w:t>
      </w:r>
      <w:r w:rsidRPr="00AD7799">
        <w:rPr>
          <w:rFonts w:eastAsiaTheme="minorHAnsi"/>
          <w:color w:val="000000"/>
          <w:sz w:val="22"/>
          <w:szCs w:val="22"/>
        </w:rPr>
        <w:t xml:space="preserve">: </w:t>
      </w:r>
      <w:r w:rsidR="00A637F4" w:rsidRPr="005945D6">
        <w:rPr>
          <w:sz w:val="22"/>
          <w:szCs w:val="22"/>
        </w:rPr>
        <w:t xml:space="preserve">None of the </w:t>
      </w:r>
      <w:r w:rsidR="001533F7" w:rsidRPr="005945D6">
        <w:rPr>
          <w:sz w:val="22"/>
          <w:szCs w:val="22"/>
        </w:rPr>
        <w:t>Company</w:t>
      </w:r>
      <w:r w:rsidR="00A637F4" w:rsidRPr="005945D6">
        <w:rPr>
          <w:sz w:val="22"/>
          <w:szCs w:val="22"/>
        </w:rPr>
        <w:t xml:space="preserve">, nor to the knowledge of the </w:t>
      </w:r>
      <w:r w:rsidR="001533F7" w:rsidRPr="005945D6">
        <w:rPr>
          <w:sz w:val="22"/>
          <w:szCs w:val="22"/>
        </w:rPr>
        <w:t>Company</w:t>
      </w:r>
      <w:r w:rsidR="00A637F4" w:rsidRPr="005945D6">
        <w:rPr>
          <w:sz w:val="22"/>
          <w:szCs w:val="22"/>
        </w:rPr>
        <w:t xml:space="preserve">, any director, officer, agent, employee, affiliate or other person acting on behalf of the </w:t>
      </w:r>
      <w:r w:rsidR="001533F7" w:rsidRPr="005945D6">
        <w:rPr>
          <w:sz w:val="22"/>
          <w:szCs w:val="22"/>
        </w:rPr>
        <w:t>Company</w:t>
      </w:r>
      <w:r w:rsidR="00A637F4" w:rsidRPr="005945D6">
        <w:rPr>
          <w:sz w:val="22"/>
          <w:szCs w:val="22"/>
        </w:rPr>
        <w:t xml:space="preserve"> or any of its subsidiaries is aware of or has taken any action, directly or indirectly, that would result in a violation by such persons of any applicable anti-bribery law, including but not limited to, the United Kingdom Bribery Act 2010 (the “</w:t>
      </w:r>
      <w:r w:rsidR="00A637F4" w:rsidRPr="005945D6">
        <w:rPr>
          <w:b/>
          <w:sz w:val="22"/>
          <w:szCs w:val="22"/>
        </w:rPr>
        <w:t>UK Bribery Act</w:t>
      </w:r>
      <w:r w:rsidR="00A637F4" w:rsidRPr="005945D6">
        <w:rPr>
          <w:sz w:val="22"/>
          <w:szCs w:val="22"/>
        </w:rPr>
        <w:t>”) and the U.S. Foreign Corrupt Practices Act of 1977 (the “</w:t>
      </w:r>
      <w:r w:rsidR="00A637F4" w:rsidRPr="005945D6">
        <w:rPr>
          <w:b/>
          <w:sz w:val="22"/>
          <w:szCs w:val="22"/>
        </w:rPr>
        <w:t>FCPA</w:t>
      </w:r>
      <w:r w:rsidR="00A637F4" w:rsidRPr="005945D6">
        <w:rPr>
          <w:sz w:val="22"/>
          <w:szCs w:val="22"/>
        </w:rPr>
        <w:t xml:space="preserve">”).  Furthermore, the </w:t>
      </w:r>
      <w:r w:rsidR="001533F7" w:rsidRPr="005945D6">
        <w:rPr>
          <w:sz w:val="22"/>
          <w:szCs w:val="22"/>
        </w:rPr>
        <w:t>Company</w:t>
      </w:r>
      <w:r w:rsidR="00A637F4" w:rsidRPr="005945D6">
        <w:rPr>
          <w:sz w:val="22"/>
          <w:szCs w:val="22"/>
        </w:rPr>
        <w:t xml:space="preserve"> and, to the knowledge of the </w:t>
      </w:r>
      <w:r w:rsidR="001533F7" w:rsidRPr="005945D6">
        <w:rPr>
          <w:sz w:val="22"/>
          <w:szCs w:val="22"/>
        </w:rPr>
        <w:t>Company</w:t>
      </w:r>
      <w:r w:rsidR="00A637F4" w:rsidRPr="005945D6">
        <w:rPr>
          <w:sz w:val="22"/>
          <w:szCs w:val="22"/>
        </w:rPr>
        <w:t xml:space="preserve">, its affiliates have conducted their businesses in compliance with the UK Bribery Act, the FCPA and similar laws, rules or regulations and have instituted and maintain policies and procedures designed to ensure, and which are reasonably expected to continue to ensure, continued compliance therewith.  </w:t>
      </w:r>
    </w:p>
    <w:p w14:paraId="692AA263" w14:textId="77777777" w:rsidR="00A637F4" w:rsidRPr="005945D6" w:rsidRDefault="00A637F4">
      <w:pPr>
        <w:pStyle w:val="Heading1"/>
        <w:numPr>
          <w:ilvl w:val="1"/>
          <w:numId w:val="28"/>
        </w:numPr>
        <w:tabs>
          <w:tab w:val="right" w:pos="9000"/>
        </w:tabs>
        <w:ind w:left="720" w:hanging="720"/>
        <w:rPr>
          <w:bCs w:val="0"/>
          <w:sz w:val="22"/>
          <w:szCs w:val="22"/>
          <w:lang w:val="vi-VN"/>
        </w:rPr>
      </w:pPr>
      <w:r w:rsidRPr="005945D6">
        <w:rPr>
          <w:bCs w:val="0"/>
          <w:sz w:val="22"/>
          <w:szCs w:val="22"/>
        </w:rPr>
        <w:lastRenderedPageBreak/>
        <w:t>Covenant</w:t>
      </w:r>
      <w:r w:rsidRPr="005945D6">
        <w:rPr>
          <w:bCs w:val="0"/>
          <w:sz w:val="22"/>
          <w:szCs w:val="22"/>
          <w:lang w:val="vi-VN"/>
        </w:rPr>
        <w:t>s</w:t>
      </w:r>
    </w:p>
    <w:p w14:paraId="23A4944C" w14:textId="77777777" w:rsidR="00A637F4" w:rsidRPr="005945D6" w:rsidRDefault="00A637F4">
      <w:pPr>
        <w:spacing w:before="240"/>
        <w:ind w:left="720"/>
        <w:jc w:val="both"/>
        <w:rPr>
          <w:sz w:val="22"/>
          <w:szCs w:val="22"/>
        </w:rPr>
      </w:pPr>
      <w:r w:rsidRPr="005945D6">
        <w:rPr>
          <w:sz w:val="22"/>
          <w:szCs w:val="22"/>
        </w:rPr>
        <w:t>The Company agrees with the Bank on the following covenants:</w:t>
      </w:r>
    </w:p>
    <w:p w14:paraId="7BD9E366"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Use of the Facilities</w:t>
      </w:r>
      <w:r w:rsidRPr="005945D6">
        <w:rPr>
          <w:sz w:val="22"/>
          <w:szCs w:val="22"/>
        </w:rPr>
        <w:t xml:space="preserve">: The Company shall use the Facility for the proper purpose as specified herein and </w:t>
      </w:r>
      <w:r w:rsidRPr="005945D6">
        <w:rPr>
          <w:sz w:val="22"/>
          <w:szCs w:val="22"/>
          <w:lang w:val="vi-VN"/>
        </w:rPr>
        <w:t xml:space="preserve">in </w:t>
      </w:r>
      <w:r w:rsidRPr="005945D6">
        <w:rPr>
          <w:sz w:val="22"/>
          <w:szCs w:val="22"/>
        </w:rPr>
        <w:t>the Drawdown Notice or application letter (if applicable).</w:t>
      </w:r>
    </w:p>
    <w:p w14:paraId="70F5BE4E"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Compliance with Laws</w:t>
      </w:r>
      <w:r w:rsidRPr="005945D6">
        <w:rPr>
          <w:i/>
          <w:sz w:val="22"/>
          <w:szCs w:val="22"/>
          <w:lang w:val="vi-VN"/>
        </w:rPr>
        <w:t xml:space="preserve"> and Licences</w:t>
      </w:r>
      <w:r w:rsidRPr="005945D6">
        <w:rPr>
          <w:sz w:val="22"/>
          <w:szCs w:val="22"/>
        </w:rPr>
        <w:t>: The Company shall comply with all applicable laws, regulations or other legal requirements and obtain, renew and comply with the terms of all licenses, permits, consents or other authorisations held in respect of the Company’s business.</w:t>
      </w:r>
      <w:r w:rsidRPr="005945D6">
        <w:rPr>
          <w:sz w:val="22"/>
          <w:szCs w:val="22"/>
          <w:lang w:val="vi-VN"/>
        </w:rPr>
        <w:t xml:space="preserve"> </w:t>
      </w:r>
    </w:p>
    <w:p w14:paraId="1E92B917" w14:textId="6B98078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Information</w:t>
      </w:r>
      <w:r w:rsidRPr="005945D6">
        <w:rPr>
          <w:sz w:val="22"/>
          <w:szCs w:val="22"/>
          <w:lang w:val="vi-VN"/>
        </w:rPr>
        <w:t>: As soon as possible</w:t>
      </w:r>
      <w:r w:rsidRPr="005945D6">
        <w:rPr>
          <w:sz w:val="22"/>
          <w:szCs w:val="22"/>
        </w:rPr>
        <w:t xml:space="preserve"> but n</w:t>
      </w:r>
      <w:r w:rsidRPr="005945D6">
        <w:rPr>
          <w:sz w:val="22"/>
          <w:szCs w:val="22"/>
          <w:lang w:val="vi-VN"/>
        </w:rPr>
        <w:t xml:space="preserve">o later than </w:t>
      </w:r>
      <w:r w:rsidRPr="005945D6">
        <w:rPr>
          <w:sz w:val="22"/>
          <w:szCs w:val="22"/>
        </w:rPr>
        <w:t>four (4)</w:t>
      </w:r>
      <w:r w:rsidRPr="005945D6">
        <w:rPr>
          <w:sz w:val="22"/>
          <w:szCs w:val="22"/>
          <w:lang w:val="vi-VN"/>
        </w:rPr>
        <w:t xml:space="preserve"> months after the end of each financial year, the Company shall deliver its audited (consolidated) financial statements to the Bank and such other information as the Bank may reasonably request from time to time</w:t>
      </w:r>
      <w:r w:rsidR="005A15ED" w:rsidRPr="005945D6">
        <w:rPr>
          <w:sz w:val="22"/>
          <w:szCs w:val="22"/>
          <w:lang w:val="en-US"/>
        </w:rPr>
        <w:t xml:space="preserve"> for the purposes of checking and supervision of the Facility purpose, understanding the Company’s financial condition and business and assessing the Company’s ability to meet its obligations under this Agreement</w:t>
      </w:r>
      <w:r w:rsidRPr="005945D6">
        <w:rPr>
          <w:sz w:val="22"/>
          <w:szCs w:val="22"/>
          <w:lang w:val="vi-VN"/>
        </w:rPr>
        <w:t>.  The Company shall supply to the Bank, promptly upon becoming aware of them, the details of any litigation, arbitration or administrative proceedings which are current, threatened or pending against the Company and which might, if adversely determined, have a Material Adverse Effect.</w:t>
      </w:r>
    </w:p>
    <w:p w14:paraId="7DD3597B"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lang w:val="vi-VN"/>
        </w:rPr>
      </w:pPr>
      <w:r w:rsidRPr="005945D6">
        <w:rPr>
          <w:i/>
          <w:sz w:val="22"/>
          <w:szCs w:val="22"/>
        </w:rPr>
        <w:t>No Change in Business</w:t>
      </w:r>
      <w:r w:rsidRPr="005945D6">
        <w:rPr>
          <w:sz w:val="22"/>
          <w:szCs w:val="22"/>
        </w:rPr>
        <w:t>: The Company shall procure that no substantial change is made to the general nature of the business of the Company from that carried on at the date of this Agreement.</w:t>
      </w:r>
    </w:p>
    <w:p w14:paraId="301CB161"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lang w:val="vi-VN"/>
        </w:rPr>
      </w:pPr>
      <w:r w:rsidRPr="005945D6">
        <w:rPr>
          <w:i/>
          <w:sz w:val="22"/>
          <w:szCs w:val="22"/>
        </w:rPr>
        <w:t xml:space="preserve">Reports on Secured Assets being Stocks and/or Receivables: </w:t>
      </w:r>
      <w:r w:rsidRPr="005945D6">
        <w:rPr>
          <w:sz w:val="22"/>
          <w:szCs w:val="22"/>
        </w:rPr>
        <w:t xml:space="preserve">As soon as possible but not later than 30 days after end of each quarter, the Company shall deliver to the Bank a report on status of the mortgaged </w:t>
      </w:r>
      <w:r w:rsidRPr="005945D6">
        <w:rPr>
          <w:sz w:val="22"/>
          <w:szCs w:val="22"/>
          <w:lang w:val="vi-VN"/>
        </w:rPr>
        <w:t>stock</w:t>
      </w:r>
      <w:r w:rsidRPr="005945D6">
        <w:rPr>
          <w:sz w:val="22"/>
          <w:szCs w:val="22"/>
        </w:rPr>
        <w:t>s</w:t>
      </w:r>
      <w:r w:rsidRPr="005945D6">
        <w:rPr>
          <w:sz w:val="22"/>
          <w:szCs w:val="22"/>
          <w:lang w:val="vi-VN"/>
        </w:rPr>
        <w:t xml:space="preserve"> </w:t>
      </w:r>
      <w:r w:rsidRPr="005945D6">
        <w:rPr>
          <w:sz w:val="22"/>
          <w:szCs w:val="22"/>
        </w:rPr>
        <w:t>and/or receivables to the Bank’s satisfactory</w:t>
      </w:r>
      <w:r w:rsidRPr="005945D6">
        <w:rPr>
          <w:sz w:val="22"/>
          <w:szCs w:val="22"/>
          <w:lang w:val="vi-VN"/>
        </w:rPr>
        <w:t>.</w:t>
      </w:r>
      <w:r w:rsidRPr="005945D6">
        <w:rPr>
          <w:b/>
          <w:color w:val="0000FF"/>
          <w:sz w:val="22"/>
          <w:szCs w:val="22"/>
          <w:lang w:val="en-US"/>
          <w14:textFill>
            <w14:solidFill>
              <w14:srgbClr w14:val="0000FF">
                <w14:lumMod w14:val="60000"/>
                <w14:lumOff w14:val="40000"/>
              </w14:srgbClr>
            </w14:solidFill>
          </w14:textFill>
        </w:rPr>
        <w:t xml:space="preserve"> [To remove if there are no stock and/or receivables mortgaged to the Bank.]</w:t>
      </w:r>
    </w:p>
    <w:p w14:paraId="57CDAD14" w14:textId="5352F1FD" w:rsidR="00A637F4" w:rsidRPr="005945D6" w:rsidRDefault="00A637F4">
      <w:pPr>
        <w:widowControl w:val="0"/>
        <w:numPr>
          <w:ilvl w:val="2"/>
          <w:numId w:val="1"/>
        </w:numPr>
        <w:tabs>
          <w:tab w:val="num" w:pos="1440"/>
        </w:tabs>
        <w:autoSpaceDE w:val="0"/>
        <w:autoSpaceDN w:val="0"/>
        <w:spacing w:before="240"/>
        <w:ind w:left="1440"/>
        <w:jc w:val="both"/>
        <w:rPr>
          <w:b/>
          <w:sz w:val="22"/>
          <w:szCs w:val="22"/>
          <w:lang w:val="vi-VN"/>
        </w:rPr>
      </w:pPr>
      <w:r w:rsidRPr="005945D6">
        <w:rPr>
          <w:i/>
          <w:sz w:val="22"/>
          <w:szCs w:val="22"/>
          <w:lang w:val="en-US"/>
        </w:rPr>
        <w:t>Re-valuation of Secured Assets</w:t>
      </w:r>
      <w:r w:rsidRPr="005945D6">
        <w:rPr>
          <w:i/>
          <w:sz w:val="22"/>
          <w:szCs w:val="22"/>
          <w:lang w:val="vi-VN"/>
        </w:rPr>
        <w:t xml:space="preserve"> subject to Valuation as required by the Bank</w:t>
      </w:r>
      <w:r w:rsidRPr="005945D6">
        <w:rPr>
          <w:sz w:val="22"/>
          <w:szCs w:val="22"/>
          <w:lang w:val="en-US"/>
        </w:rPr>
        <w:t xml:space="preserve">: </w:t>
      </w:r>
      <w:r w:rsidRPr="005945D6">
        <w:rPr>
          <w:sz w:val="22"/>
          <w:szCs w:val="22"/>
          <w:lang w:val="vi-VN"/>
        </w:rPr>
        <w:t>As soon as requested by the Bank, t</w:t>
      </w:r>
      <w:r w:rsidRPr="005945D6">
        <w:rPr>
          <w:sz w:val="22"/>
          <w:szCs w:val="22"/>
          <w:lang w:val="en-US"/>
        </w:rPr>
        <w:t xml:space="preserve">he Company shall </w:t>
      </w:r>
      <w:r w:rsidRPr="005945D6">
        <w:rPr>
          <w:sz w:val="22"/>
          <w:szCs w:val="22"/>
          <w:lang w:val="vi-VN"/>
        </w:rPr>
        <w:t xml:space="preserve">provide the Bank with the </w:t>
      </w:r>
      <w:r w:rsidRPr="005945D6">
        <w:rPr>
          <w:sz w:val="22"/>
          <w:szCs w:val="22"/>
          <w:lang w:val="en-US"/>
        </w:rPr>
        <w:t xml:space="preserve">re-valuation </w:t>
      </w:r>
      <w:r w:rsidRPr="005945D6">
        <w:rPr>
          <w:sz w:val="22"/>
          <w:szCs w:val="22"/>
          <w:lang w:val="vi-VN"/>
        </w:rPr>
        <w:t xml:space="preserve">report </w:t>
      </w:r>
      <w:r w:rsidRPr="005945D6">
        <w:rPr>
          <w:sz w:val="22"/>
          <w:szCs w:val="22"/>
          <w:lang w:val="en-US"/>
        </w:rPr>
        <w:t>of the Secured Assets</w:t>
      </w:r>
      <w:r w:rsidRPr="005945D6">
        <w:rPr>
          <w:sz w:val="22"/>
          <w:szCs w:val="22"/>
          <w:lang w:val="vi-VN"/>
        </w:rPr>
        <w:t>.</w:t>
      </w:r>
      <w:r w:rsidRPr="005945D6">
        <w:rPr>
          <w:sz w:val="22"/>
          <w:szCs w:val="22"/>
          <w:lang w:val="en-US"/>
        </w:rPr>
        <w:t xml:space="preserve"> </w:t>
      </w:r>
    </w:p>
    <w:p w14:paraId="0875C61D" w14:textId="77777777" w:rsidR="00A637F4" w:rsidRPr="005945D6" w:rsidRDefault="00A637F4">
      <w:pPr>
        <w:widowControl w:val="0"/>
        <w:numPr>
          <w:ilvl w:val="2"/>
          <w:numId w:val="1"/>
        </w:numPr>
        <w:tabs>
          <w:tab w:val="num" w:pos="1440"/>
        </w:tabs>
        <w:autoSpaceDE w:val="0"/>
        <w:autoSpaceDN w:val="0"/>
        <w:spacing w:before="240"/>
        <w:ind w:left="1440"/>
        <w:jc w:val="both"/>
        <w:rPr>
          <w:rFonts w:eastAsia="Batang"/>
          <w:spacing w:val="-1"/>
          <w:sz w:val="22"/>
          <w:szCs w:val="22"/>
        </w:rPr>
      </w:pPr>
      <w:r w:rsidRPr="005945D6">
        <w:rPr>
          <w:i/>
          <w:sz w:val="22"/>
          <w:szCs w:val="22"/>
        </w:rPr>
        <w:t>Sanction</w:t>
      </w:r>
      <w:r w:rsidRPr="005945D6">
        <w:rPr>
          <w:rFonts w:eastAsia="Batang"/>
          <w:color w:val="000000"/>
          <w:spacing w:val="-2"/>
          <w:sz w:val="22"/>
          <w:szCs w:val="22"/>
        </w:rPr>
        <w:t>: The Company</w:t>
      </w:r>
      <w:r w:rsidRPr="005945D6">
        <w:rPr>
          <w:rFonts w:eastAsia="Batang"/>
          <w:color w:val="0070C0"/>
          <w:spacing w:val="-1"/>
          <w:sz w:val="22"/>
          <w:szCs w:val="22"/>
        </w:rPr>
        <w:t xml:space="preserve"> </w:t>
      </w:r>
      <w:r w:rsidRPr="005945D6">
        <w:rPr>
          <w:rFonts w:eastAsia="Batang"/>
          <w:color w:val="000000"/>
          <w:spacing w:val="-2"/>
          <w:sz w:val="22"/>
          <w:szCs w:val="22"/>
        </w:rPr>
        <w:t xml:space="preserve">shall not, directly or indirectly, use the proceeds of the Facility, or lend, </w:t>
      </w:r>
      <w:r w:rsidRPr="005945D6">
        <w:rPr>
          <w:rFonts w:eastAsia="Batang"/>
          <w:color w:val="000000"/>
          <w:spacing w:val="-1"/>
          <w:sz w:val="22"/>
          <w:szCs w:val="22"/>
        </w:rPr>
        <w:t>contribute or otherwise make available such proceeds to any Subsidiary, joint venture partner or other Person, (i) to fund any activities or business of or with any Person, or in any country</w:t>
      </w:r>
      <w:r w:rsidRPr="005945D6">
        <w:rPr>
          <w:rFonts w:eastAsia="Batang"/>
          <w:color w:val="000000"/>
          <w:sz w:val="22"/>
          <w:szCs w:val="22"/>
        </w:rPr>
        <w:t xml:space="preserve"> or territory, that, at the time of such funding, is, or whose government is, the subject of Sanctions or (ii) in any other manner that would result in a violation of Sanctions by any Person (including any Person participating in the Facility, whether as underwriter, advisor, investor or otherwise</w:t>
      </w:r>
      <w:r w:rsidRPr="005945D6">
        <w:rPr>
          <w:rFonts w:eastAsia="Batang"/>
          <w:spacing w:val="-1"/>
          <w:sz w:val="22"/>
          <w:szCs w:val="22"/>
        </w:rPr>
        <w:t>).</w:t>
      </w:r>
    </w:p>
    <w:p w14:paraId="77481CBD" w14:textId="250D37A7" w:rsidR="00D25404" w:rsidRPr="005945D6" w:rsidRDefault="00D25404">
      <w:pPr>
        <w:widowControl w:val="0"/>
        <w:numPr>
          <w:ilvl w:val="2"/>
          <w:numId w:val="1"/>
        </w:numPr>
        <w:tabs>
          <w:tab w:val="num" w:pos="1440"/>
        </w:tabs>
        <w:autoSpaceDE w:val="0"/>
        <w:autoSpaceDN w:val="0"/>
        <w:spacing w:before="240"/>
        <w:ind w:left="1440"/>
        <w:jc w:val="both"/>
        <w:rPr>
          <w:rFonts w:eastAsia="Batang"/>
          <w:spacing w:val="-1"/>
          <w:sz w:val="22"/>
          <w:szCs w:val="22"/>
        </w:rPr>
      </w:pPr>
      <w:r w:rsidRPr="005945D6">
        <w:rPr>
          <w:i/>
          <w:sz w:val="22"/>
          <w:szCs w:val="22"/>
        </w:rPr>
        <w:t xml:space="preserve">Anti-bribery and corruption: </w:t>
      </w:r>
      <w:r w:rsidRPr="005945D6">
        <w:rPr>
          <w:rFonts w:eastAsia="Batang"/>
          <w:color w:val="000000"/>
          <w:sz w:val="22"/>
          <w:szCs w:val="22"/>
        </w:rPr>
        <w:t>No part of the proceeds of the Facility will be used, directly or indirectly, for any payments that could constitute a violation of any applicable anti-bribery law.</w:t>
      </w:r>
      <w:r w:rsidRPr="00AD7799">
        <w:rPr>
          <w:rFonts w:eastAsiaTheme="minorHAnsi"/>
          <w:color w:val="000000"/>
          <w:sz w:val="22"/>
          <w:szCs w:val="22"/>
          <w:lang w:val="en-US"/>
        </w:rPr>
        <w:t xml:space="preserve">  </w:t>
      </w:r>
    </w:p>
    <w:p w14:paraId="293E04F4" w14:textId="77777777" w:rsidR="00A637F4" w:rsidRPr="005945D6" w:rsidRDefault="00A637F4">
      <w:pPr>
        <w:widowControl w:val="0"/>
        <w:tabs>
          <w:tab w:val="num" w:pos="2160"/>
        </w:tabs>
        <w:autoSpaceDE w:val="0"/>
        <w:autoSpaceDN w:val="0"/>
        <w:spacing w:before="240"/>
        <w:ind w:left="1440"/>
        <w:jc w:val="both"/>
        <w:rPr>
          <w:b/>
          <w:color w:val="0000FF"/>
          <w:sz w:val="22"/>
          <w:szCs w:val="22"/>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[The following covenants are optional subject to CARM approver’s requirements]</w:t>
      </w:r>
    </w:p>
    <w:p w14:paraId="4B50C3E1"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Shareholders Loans</w:t>
      </w:r>
      <w:r w:rsidRPr="005945D6">
        <w:rPr>
          <w:sz w:val="22"/>
          <w:szCs w:val="22"/>
        </w:rPr>
        <w:t xml:space="preserve">: The Company agrees that the loans granted by </w:t>
      </w:r>
      <w:r w:rsidRPr="005945D6">
        <w:rPr>
          <w:sz w:val="22"/>
          <w:szCs w:val="22"/>
          <w:lang w:val="vi-VN"/>
        </w:rPr>
        <w:t>its</w:t>
      </w:r>
      <w:r w:rsidRPr="005945D6">
        <w:rPr>
          <w:sz w:val="22"/>
          <w:szCs w:val="22"/>
        </w:rPr>
        <w:t xml:space="preserve"> shareholders</w:t>
      </w:r>
      <w:r w:rsidRPr="005945D6">
        <w:rPr>
          <w:sz w:val="22"/>
          <w:szCs w:val="22"/>
          <w:lang w:val="vi-VN"/>
        </w:rPr>
        <w:t xml:space="preserve"> or </w:t>
      </w:r>
      <w:r w:rsidRPr="005945D6">
        <w:rPr>
          <w:sz w:val="22"/>
          <w:szCs w:val="22"/>
        </w:rPr>
        <w:t xml:space="preserve">related parties of its shareholders or related parties of the Company (if any) shall be subordinated to the </w:t>
      </w:r>
      <w:proofErr w:type="spellStart"/>
      <w:r w:rsidRPr="005945D6">
        <w:rPr>
          <w:sz w:val="22"/>
          <w:szCs w:val="22"/>
        </w:rPr>
        <w:t>Facil</w:t>
      </w:r>
      <w:proofErr w:type="spellEnd"/>
      <w:r w:rsidRPr="005945D6">
        <w:rPr>
          <w:sz w:val="22"/>
          <w:szCs w:val="22"/>
          <w:lang w:val="vi-VN"/>
        </w:rPr>
        <w:t>ity</w:t>
      </w:r>
      <w:r w:rsidRPr="005945D6">
        <w:rPr>
          <w:sz w:val="22"/>
          <w:szCs w:val="22"/>
        </w:rPr>
        <w:t xml:space="preserve">. </w:t>
      </w:r>
    </w:p>
    <w:p w14:paraId="74777443"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Indebtedness</w:t>
      </w:r>
      <w:r w:rsidRPr="005945D6">
        <w:rPr>
          <w:sz w:val="22"/>
          <w:szCs w:val="22"/>
        </w:rPr>
        <w:t xml:space="preserve">: Save for the </w:t>
      </w:r>
      <w:proofErr w:type="spellStart"/>
      <w:r w:rsidRPr="005945D6">
        <w:rPr>
          <w:sz w:val="22"/>
          <w:szCs w:val="22"/>
        </w:rPr>
        <w:t>Facilit</w:t>
      </w:r>
      <w:proofErr w:type="spellEnd"/>
      <w:r w:rsidRPr="005945D6">
        <w:rPr>
          <w:sz w:val="22"/>
          <w:szCs w:val="22"/>
          <w:lang w:val="vi-VN"/>
        </w:rPr>
        <w:t>y</w:t>
      </w:r>
      <w:r w:rsidRPr="005945D6">
        <w:rPr>
          <w:sz w:val="22"/>
          <w:szCs w:val="22"/>
        </w:rPr>
        <w:t xml:space="preserve">, the Company shall not incur, assume, or permit to </w:t>
      </w:r>
      <w:r w:rsidRPr="005945D6">
        <w:rPr>
          <w:sz w:val="22"/>
          <w:szCs w:val="22"/>
        </w:rPr>
        <w:lastRenderedPageBreak/>
        <w:t>exist any loans, borrowings or other financial indebtedness during the effectiveness of this Agreement unless otherwise agreed in writing by the Bank.</w:t>
      </w:r>
    </w:p>
    <w:p w14:paraId="25B43344"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proofErr w:type="spellStart"/>
      <w:r w:rsidRPr="005945D6">
        <w:rPr>
          <w:i/>
          <w:sz w:val="22"/>
          <w:szCs w:val="22"/>
        </w:rPr>
        <w:t>Pari</w:t>
      </w:r>
      <w:proofErr w:type="spellEnd"/>
      <w:r w:rsidRPr="005945D6">
        <w:rPr>
          <w:i/>
          <w:sz w:val="22"/>
          <w:szCs w:val="22"/>
        </w:rPr>
        <w:t xml:space="preserve"> </w:t>
      </w:r>
      <w:proofErr w:type="spellStart"/>
      <w:r w:rsidRPr="005945D6">
        <w:rPr>
          <w:i/>
          <w:sz w:val="22"/>
          <w:szCs w:val="22"/>
        </w:rPr>
        <w:t>Passu</w:t>
      </w:r>
      <w:proofErr w:type="spellEnd"/>
      <w:r w:rsidRPr="005945D6">
        <w:rPr>
          <w:sz w:val="22"/>
          <w:szCs w:val="22"/>
        </w:rPr>
        <w:t xml:space="preserve">: The Company’s obligations under this Agreement rank at least </w:t>
      </w:r>
      <w:proofErr w:type="spellStart"/>
      <w:r w:rsidRPr="005945D6">
        <w:rPr>
          <w:i/>
          <w:sz w:val="22"/>
          <w:szCs w:val="22"/>
        </w:rPr>
        <w:t>pari</w:t>
      </w:r>
      <w:proofErr w:type="spellEnd"/>
      <w:r w:rsidRPr="005945D6">
        <w:rPr>
          <w:i/>
          <w:sz w:val="22"/>
          <w:szCs w:val="22"/>
        </w:rPr>
        <w:t xml:space="preserve"> </w:t>
      </w:r>
      <w:proofErr w:type="spellStart"/>
      <w:r w:rsidRPr="005945D6">
        <w:rPr>
          <w:i/>
          <w:sz w:val="22"/>
          <w:szCs w:val="22"/>
        </w:rPr>
        <w:t>passu</w:t>
      </w:r>
      <w:proofErr w:type="spellEnd"/>
      <w:r w:rsidRPr="005945D6">
        <w:rPr>
          <w:sz w:val="22"/>
          <w:szCs w:val="22"/>
        </w:rPr>
        <w:t xml:space="preserve"> with all the Company</w:t>
      </w:r>
      <w:r w:rsidRPr="005945D6">
        <w:rPr>
          <w:sz w:val="22"/>
          <w:szCs w:val="22"/>
          <w:lang w:val="vi-VN"/>
        </w:rPr>
        <w:t>’s</w:t>
      </w:r>
      <w:r w:rsidRPr="005945D6">
        <w:rPr>
          <w:sz w:val="22"/>
          <w:szCs w:val="22"/>
        </w:rPr>
        <w:t xml:space="preserve"> other present and future unsecured and unsubordinated payment obligations, except for obligations mandatorily preferred by </w:t>
      </w:r>
      <w:r w:rsidRPr="005945D6">
        <w:rPr>
          <w:sz w:val="22"/>
          <w:szCs w:val="22"/>
          <w:lang w:val="vi-VN"/>
        </w:rPr>
        <w:t xml:space="preserve">prevailing </w:t>
      </w:r>
      <w:r w:rsidRPr="005945D6">
        <w:rPr>
          <w:sz w:val="22"/>
          <w:szCs w:val="22"/>
        </w:rPr>
        <w:t>law</w:t>
      </w:r>
      <w:r w:rsidRPr="005945D6">
        <w:rPr>
          <w:sz w:val="22"/>
          <w:szCs w:val="22"/>
          <w:lang w:val="vi-VN"/>
        </w:rPr>
        <w:t>s</w:t>
      </w:r>
      <w:r w:rsidRPr="005945D6">
        <w:rPr>
          <w:sz w:val="22"/>
          <w:szCs w:val="22"/>
        </w:rPr>
        <w:t>.</w:t>
      </w:r>
    </w:p>
    <w:p w14:paraId="0D1F742C"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rPr>
        <w:t>Distribution of Dividends</w:t>
      </w:r>
      <w:r w:rsidRPr="005945D6">
        <w:rPr>
          <w:sz w:val="22"/>
          <w:szCs w:val="22"/>
        </w:rPr>
        <w:t>: The Company shall not pay, declare or make any dividend or other distribution during the effectiveness of this Agreement unless otherwise agreed in writing by the Bank.</w:t>
      </w:r>
    </w:p>
    <w:p w14:paraId="0AB885DE"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lang w:val="vi-VN"/>
        </w:rPr>
        <w:t>Company’s Restructure</w:t>
      </w:r>
      <w:r w:rsidRPr="005945D6">
        <w:rPr>
          <w:sz w:val="22"/>
          <w:szCs w:val="22"/>
          <w:lang w:val="vi-VN"/>
        </w:rPr>
        <w:t xml:space="preserve">: </w:t>
      </w:r>
      <w:r w:rsidRPr="005945D6">
        <w:rPr>
          <w:sz w:val="22"/>
          <w:szCs w:val="22"/>
        </w:rPr>
        <w:t xml:space="preserve">The </w:t>
      </w:r>
      <w:r w:rsidRPr="005945D6">
        <w:rPr>
          <w:sz w:val="22"/>
          <w:szCs w:val="22"/>
          <w:lang w:val="vi-VN"/>
        </w:rPr>
        <w:t xml:space="preserve">Company </w:t>
      </w:r>
      <w:r w:rsidRPr="005945D6">
        <w:rPr>
          <w:sz w:val="22"/>
          <w:szCs w:val="22"/>
        </w:rPr>
        <w:t>shall not (i) enter into any amalgamation, demerger, merger</w:t>
      </w:r>
      <w:r w:rsidRPr="005945D6">
        <w:rPr>
          <w:sz w:val="22"/>
          <w:szCs w:val="22"/>
          <w:lang w:val="vi-VN"/>
        </w:rPr>
        <w:t xml:space="preserve">, </w:t>
      </w:r>
      <w:r w:rsidRPr="005945D6">
        <w:rPr>
          <w:sz w:val="22"/>
          <w:szCs w:val="22"/>
        </w:rPr>
        <w:t xml:space="preserve">corporate reconstruction </w:t>
      </w:r>
      <w:r w:rsidRPr="005945D6">
        <w:rPr>
          <w:sz w:val="22"/>
          <w:szCs w:val="22"/>
          <w:lang w:val="vi-VN"/>
        </w:rPr>
        <w:t xml:space="preserve">or change of control </w:t>
      </w:r>
      <w:r w:rsidRPr="005945D6">
        <w:rPr>
          <w:sz w:val="22"/>
          <w:szCs w:val="22"/>
        </w:rPr>
        <w:t xml:space="preserve">without the Bank’s written consent or (ii) terminate its operation, liquidate or dissolve without the Bank’s written consent. </w:t>
      </w:r>
    </w:p>
    <w:p w14:paraId="63F44CDE" w14:textId="77777777" w:rsidR="00A637F4" w:rsidRPr="005945D6" w:rsidRDefault="00A637F4">
      <w:pPr>
        <w:widowControl w:val="0"/>
        <w:numPr>
          <w:ilvl w:val="2"/>
          <w:numId w:val="1"/>
        </w:numPr>
        <w:tabs>
          <w:tab w:val="num" w:pos="1440"/>
        </w:tabs>
        <w:autoSpaceDE w:val="0"/>
        <w:autoSpaceDN w:val="0"/>
        <w:spacing w:before="240"/>
        <w:ind w:left="1440"/>
        <w:jc w:val="both"/>
        <w:rPr>
          <w:sz w:val="22"/>
          <w:szCs w:val="22"/>
        </w:rPr>
      </w:pPr>
      <w:r w:rsidRPr="005945D6">
        <w:rPr>
          <w:i/>
          <w:sz w:val="22"/>
          <w:szCs w:val="22"/>
          <w:lang w:val="en-US"/>
        </w:rPr>
        <w:t>Transfer of Assets</w:t>
      </w:r>
      <w:r w:rsidRPr="005945D6">
        <w:rPr>
          <w:sz w:val="22"/>
          <w:szCs w:val="22"/>
        </w:rPr>
        <w:t>: The Company shall not sell, transfer, lease (or where a lease is already in existence, consent to the lease being assigned) or otherwise dispose of, by one or more transactions, all or a substantial part of its assets except with the Bank’s written consent.</w:t>
      </w:r>
    </w:p>
    <w:p w14:paraId="0399F247" w14:textId="77777777" w:rsidR="00A637F4" w:rsidRPr="005945D6" w:rsidRDefault="00A637F4">
      <w:pPr>
        <w:pStyle w:val="Heading1"/>
        <w:numPr>
          <w:ilvl w:val="1"/>
          <w:numId w:val="28"/>
        </w:numPr>
        <w:tabs>
          <w:tab w:val="right" w:pos="9000"/>
        </w:tabs>
        <w:ind w:left="720" w:hanging="720"/>
        <w:rPr>
          <w:sz w:val="22"/>
          <w:szCs w:val="22"/>
        </w:rPr>
      </w:pPr>
      <w:r w:rsidRPr="005945D6">
        <w:rPr>
          <w:sz w:val="22"/>
          <w:szCs w:val="22"/>
        </w:rPr>
        <w:t>Set off</w:t>
      </w:r>
    </w:p>
    <w:p w14:paraId="43F038F4" w14:textId="77777777" w:rsidR="00A637F4" w:rsidRPr="005945D6" w:rsidRDefault="00A637F4">
      <w:pPr>
        <w:pStyle w:val="BodyTextIndent"/>
        <w:spacing w:after="0"/>
        <w:ind w:left="720"/>
        <w:jc w:val="both"/>
        <w:rPr>
          <w:sz w:val="22"/>
          <w:szCs w:val="22"/>
          <w:lang w:val="vi-VN"/>
        </w:rPr>
      </w:pPr>
    </w:p>
    <w:p w14:paraId="71C5B417" w14:textId="40D60FC1" w:rsidR="00A637F4" w:rsidRPr="005945D6" w:rsidRDefault="00A637F4">
      <w:pPr>
        <w:pStyle w:val="BodyTextIndent"/>
        <w:spacing w:after="0"/>
        <w:ind w:left="720"/>
        <w:jc w:val="both"/>
        <w:rPr>
          <w:sz w:val="22"/>
          <w:szCs w:val="22"/>
          <w:lang w:val="vi-VN"/>
        </w:rPr>
      </w:pPr>
      <w:r w:rsidRPr="005945D6">
        <w:rPr>
          <w:sz w:val="22"/>
          <w:szCs w:val="22"/>
        </w:rPr>
        <w:t xml:space="preserve">In addition to rights provided under Vietnamese law, for the purpose of paying the </w:t>
      </w:r>
      <w:r w:rsidRPr="005945D6">
        <w:rPr>
          <w:sz w:val="22"/>
          <w:szCs w:val="22"/>
          <w:lang w:val="vi-VN"/>
        </w:rPr>
        <w:t>A</w:t>
      </w:r>
      <w:r w:rsidRPr="005945D6">
        <w:rPr>
          <w:sz w:val="22"/>
          <w:szCs w:val="22"/>
        </w:rPr>
        <w:t xml:space="preserve">mount </w:t>
      </w:r>
      <w:r w:rsidRPr="005945D6">
        <w:rPr>
          <w:sz w:val="22"/>
          <w:szCs w:val="22"/>
          <w:lang w:val="vi-VN"/>
        </w:rPr>
        <w:t>P</w:t>
      </w:r>
      <w:proofErr w:type="spellStart"/>
      <w:r w:rsidRPr="005945D6">
        <w:rPr>
          <w:sz w:val="22"/>
          <w:szCs w:val="22"/>
        </w:rPr>
        <w:t>ayable</w:t>
      </w:r>
      <w:proofErr w:type="spellEnd"/>
      <w:r w:rsidRPr="005945D6">
        <w:rPr>
          <w:sz w:val="22"/>
          <w:szCs w:val="22"/>
        </w:rPr>
        <w:t xml:space="preserve"> when they are due, the Company agrees that the Bank is entitled, without notice to the </w:t>
      </w:r>
      <w:r w:rsidRPr="005945D6">
        <w:rPr>
          <w:sz w:val="22"/>
          <w:szCs w:val="22"/>
          <w:lang w:val="vi-VN"/>
        </w:rPr>
        <w:t xml:space="preserve">Company </w:t>
      </w:r>
      <w:r w:rsidRPr="005945D6">
        <w:rPr>
          <w:sz w:val="22"/>
          <w:szCs w:val="22"/>
        </w:rPr>
        <w:t>or to any other individual/organisation, to set</w:t>
      </w:r>
      <w:r w:rsidRPr="005945D6">
        <w:rPr>
          <w:sz w:val="22"/>
          <w:szCs w:val="22"/>
          <w:lang w:val="vi-VN"/>
        </w:rPr>
        <w:t xml:space="preserve"> </w:t>
      </w:r>
      <w:r w:rsidRPr="005945D6">
        <w:rPr>
          <w:sz w:val="22"/>
          <w:szCs w:val="22"/>
        </w:rPr>
        <w:t xml:space="preserve">off (i) any balance standing to the credit in any and all accounts of the </w:t>
      </w:r>
      <w:r w:rsidRPr="005945D6">
        <w:rPr>
          <w:sz w:val="22"/>
          <w:szCs w:val="22"/>
          <w:lang w:val="vi-VN"/>
        </w:rPr>
        <w:t xml:space="preserve">Company </w:t>
      </w:r>
      <w:r w:rsidRPr="005945D6">
        <w:rPr>
          <w:sz w:val="22"/>
          <w:szCs w:val="22"/>
        </w:rPr>
        <w:t>with the Bank and (ii) any other indebtedness owing by the Bank to the Company, against the Amount Payable regardless of the place of payment, booking branch or currency of either obligation.</w:t>
      </w:r>
      <w:r w:rsidR="00363BBD" w:rsidRPr="005945D6">
        <w:rPr>
          <w:sz w:val="22"/>
          <w:szCs w:val="22"/>
        </w:rPr>
        <w:t xml:space="preserve"> </w:t>
      </w:r>
      <w:r w:rsidRPr="005945D6">
        <w:rPr>
          <w:sz w:val="22"/>
          <w:szCs w:val="22"/>
        </w:rPr>
        <w:t xml:space="preserve">  </w:t>
      </w:r>
    </w:p>
    <w:p w14:paraId="489AD330" w14:textId="77777777" w:rsidR="00A637F4" w:rsidRPr="005945D6" w:rsidRDefault="00A637F4">
      <w:pPr>
        <w:pStyle w:val="BodyTextIndent"/>
        <w:spacing w:after="0"/>
        <w:ind w:left="720"/>
        <w:jc w:val="both"/>
        <w:rPr>
          <w:sz w:val="22"/>
          <w:szCs w:val="22"/>
          <w:lang w:val="vi-VN"/>
        </w:rPr>
      </w:pPr>
    </w:p>
    <w:p w14:paraId="76A4A396" w14:textId="6F273AAC" w:rsidR="00A637F4" w:rsidRPr="005945D6" w:rsidRDefault="00A637F4">
      <w:pPr>
        <w:pStyle w:val="BodyTextIndent"/>
        <w:ind w:left="720"/>
        <w:jc w:val="both"/>
        <w:rPr>
          <w:sz w:val="22"/>
          <w:szCs w:val="22"/>
        </w:rPr>
      </w:pPr>
      <w:r w:rsidRPr="005945D6">
        <w:rPr>
          <w:sz w:val="22"/>
          <w:szCs w:val="22"/>
        </w:rPr>
        <w:t>Any deposit which the Bank elects to use to effect a set</w:t>
      </w:r>
      <w:r w:rsidRPr="005945D6">
        <w:rPr>
          <w:sz w:val="22"/>
          <w:szCs w:val="22"/>
          <w:lang w:val="vi-VN"/>
        </w:rPr>
        <w:t xml:space="preserve"> </w:t>
      </w:r>
      <w:r w:rsidRPr="005945D6">
        <w:rPr>
          <w:sz w:val="22"/>
          <w:szCs w:val="22"/>
        </w:rPr>
        <w:t xml:space="preserve">off pursuant to </w:t>
      </w:r>
      <w:r w:rsidRPr="005945D6">
        <w:rPr>
          <w:sz w:val="22"/>
          <w:szCs w:val="22"/>
          <w:lang w:val="vi-VN"/>
        </w:rPr>
        <w:t>this clause</w:t>
      </w:r>
      <w:r w:rsidRPr="005945D6">
        <w:rPr>
          <w:sz w:val="22"/>
          <w:szCs w:val="22"/>
        </w:rPr>
        <w:t xml:space="preserve"> shall be deemed to have matured and become due and payable (to the extent required to effect such set off) upon the due date of the Amount Payable in respect of which the set</w:t>
      </w:r>
      <w:r w:rsidRPr="005945D6">
        <w:rPr>
          <w:sz w:val="22"/>
          <w:szCs w:val="22"/>
          <w:lang w:val="vi-VN"/>
        </w:rPr>
        <w:t xml:space="preserve"> </w:t>
      </w:r>
      <w:r w:rsidRPr="005945D6">
        <w:rPr>
          <w:sz w:val="22"/>
          <w:szCs w:val="22"/>
        </w:rPr>
        <w:t>off is to be effected.  If the Amount Payable are in a different currency from such deposit, the Bank shall have the right to use the amount of the currency of that deposit for the purchase of the currency of the Amount Payable to the extent necessary to pay the Amount Payable at a market rate of exchange in its usual course of business at the relevant time.</w:t>
      </w:r>
      <w:r w:rsidR="00363BBD" w:rsidRPr="005945D6">
        <w:rPr>
          <w:sz w:val="22"/>
          <w:szCs w:val="22"/>
        </w:rPr>
        <w:t xml:space="preserve"> </w:t>
      </w:r>
    </w:p>
    <w:p w14:paraId="2524B8D1" w14:textId="77777777" w:rsidR="00A637F4" w:rsidRPr="005945D6" w:rsidRDefault="00A637F4">
      <w:pPr>
        <w:pStyle w:val="Heading1"/>
        <w:numPr>
          <w:ilvl w:val="1"/>
          <w:numId w:val="28"/>
        </w:numPr>
        <w:tabs>
          <w:tab w:val="right" w:pos="9000"/>
        </w:tabs>
        <w:ind w:left="720" w:hanging="720"/>
        <w:rPr>
          <w:bCs w:val="0"/>
          <w:sz w:val="22"/>
          <w:szCs w:val="22"/>
        </w:rPr>
      </w:pPr>
      <w:r w:rsidRPr="005945D6">
        <w:rPr>
          <w:bCs w:val="0"/>
          <w:sz w:val="22"/>
          <w:szCs w:val="22"/>
        </w:rPr>
        <w:t>Costs and Expenses</w:t>
      </w:r>
    </w:p>
    <w:p w14:paraId="0CD2DF34" w14:textId="77777777" w:rsidR="00A637F4" w:rsidRPr="00AD7799" w:rsidRDefault="00A637F4">
      <w:pPr>
        <w:rPr>
          <w:sz w:val="22"/>
          <w:szCs w:val="22"/>
        </w:rPr>
      </w:pPr>
    </w:p>
    <w:p w14:paraId="10C986FD" w14:textId="77777777" w:rsidR="00A637F4" w:rsidRPr="005945D6" w:rsidRDefault="00A637F4">
      <w:pPr>
        <w:pStyle w:val="ListParagraph"/>
        <w:jc w:val="both"/>
        <w:rPr>
          <w:sz w:val="22"/>
          <w:szCs w:val="22"/>
        </w:rPr>
      </w:pPr>
      <w:r w:rsidRPr="005945D6">
        <w:rPr>
          <w:sz w:val="22"/>
          <w:szCs w:val="22"/>
        </w:rPr>
        <w:t>The Company will pay to the Bank on demand and on a full indemnity basis the amount of all costs, fees and expenses (including but not limited to any legal, security and valuation costs), and other charges and registration fees incurred or charged by the Bank (acting reasonably) in connection with the negotiation, preparation, and execution of the Transaction Documents and the investigation, enforcement of or the preservation of any rights under the Transaction Documents and any proceedings instituted by or against the Bank as a consequence of taking or holding the Transaction Documents or enforcing these rights.</w:t>
      </w:r>
    </w:p>
    <w:p w14:paraId="1E4C5B20" w14:textId="77777777" w:rsidR="00A637F4" w:rsidRPr="005945D6" w:rsidRDefault="00A637F4">
      <w:pPr>
        <w:pStyle w:val="ListParagraph"/>
        <w:jc w:val="both"/>
        <w:rPr>
          <w:sz w:val="22"/>
          <w:szCs w:val="22"/>
        </w:rPr>
      </w:pPr>
    </w:p>
    <w:p w14:paraId="72508B7A" w14:textId="77777777" w:rsidR="00A637F4" w:rsidRPr="005945D6" w:rsidRDefault="00A637F4">
      <w:pPr>
        <w:pStyle w:val="ListParagraph"/>
        <w:jc w:val="both"/>
        <w:rPr>
          <w:sz w:val="22"/>
          <w:szCs w:val="22"/>
        </w:rPr>
      </w:pPr>
      <w:bookmarkStart w:id="14" w:name="_DV_M127"/>
      <w:bookmarkEnd w:id="14"/>
      <w:r w:rsidRPr="005945D6">
        <w:rPr>
          <w:sz w:val="22"/>
          <w:szCs w:val="22"/>
        </w:rPr>
        <w:t xml:space="preserve">The Bank will, with prior notice to the </w:t>
      </w:r>
      <w:r w:rsidRPr="005945D6">
        <w:rPr>
          <w:sz w:val="22"/>
          <w:szCs w:val="22"/>
          <w:lang w:val="vi-VN"/>
        </w:rPr>
        <w:t>Company</w:t>
      </w:r>
      <w:r w:rsidRPr="005945D6">
        <w:rPr>
          <w:sz w:val="22"/>
          <w:szCs w:val="22"/>
        </w:rPr>
        <w:t>, debit these costs to the Company’s account with the Bank denominated in the currency in which such costs and expenses are denominated and agreed for this purpose (or, in the absence of such agreement, such account (whether in the relevant currency or not and with such currency conversions as may be necessary at the Bank’s then prevailing spot rate of exchange) of the Company as the Bank shall select for this purpose).</w:t>
      </w:r>
    </w:p>
    <w:p w14:paraId="7297ACC2" w14:textId="3FCB7368" w:rsidR="00261901" w:rsidRPr="005945D6" w:rsidRDefault="00261901">
      <w:pPr>
        <w:pStyle w:val="Heading1"/>
        <w:numPr>
          <w:ilvl w:val="1"/>
          <w:numId w:val="28"/>
        </w:numPr>
        <w:tabs>
          <w:tab w:val="right" w:pos="9000"/>
        </w:tabs>
        <w:ind w:left="720" w:hanging="720"/>
        <w:rPr>
          <w:sz w:val="22"/>
          <w:szCs w:val="22"/>
        </w:rPr>
      </w:pPr>
      <w:r w:rsidRPr="005945D6">
        <w:rPr>
          <w:sz w:val="22"/>
          <w:szCs w:val="22"/>
        </w:rPr>
        <w:lastRenderedPageBreak/>
        <w:t>Fees in relation to Facility</w:t>
      </w:r>
    </w:p>
    <w:p w14:paraId="03A15D4D" w14:textId="77777777" w:rsidR="00261901" w:rsidRPr="00AD7799" w:rsidRDefault="00261901">
      <w:pPr>
        <w:rPr>
          <w:sz w:val="22"/>
          <w:szCs w:val="22"/>
        </w:rPr>
      </w:pPr>
    </w:p>
    <w:p w14:paraId="6906D61D" w14:textId="0686DF73" w:rsidR="00261901" w:rsidRPr="005945D6" w:rsidRDefault="00261901">
      <w:pPr>
        <w:autoSpaceDE w:val="0"/>
        <w:autoSpaceDN w:val="0"/>
        <w:spacing w:after="240"/>
        <w:ind w:left="720"/>
        <w:jc w:val="both"/>
        <w:rPr>
          <w:sz w:val="22"/>
          <w:szCs w:val="22"/>
        </w:rPr>
      </w:pPr>
      <w:r w:rsidRPr="005945D6">
        <w:rPr>
          <w:sz w:val="22"/>
          <w:szCs w:val="22"/>
        </w:rPr>
        <w:t xml:space="preserve">Fees in relation to Facility once applied will be in accordance with this Agreement and/or in accordance with separate agreement between the Company and the Bank from time to time. </w:t>
      </w:r>
    </w:p>
    <w:p w14:paraId="3A5B7192" w14:textId="5A4B9AA6" w:rsidR="007D0071" w:rsidRPr="005945D6" w:rsidRDefault="00C62D49">
      <w:pPr>
        <w:pStyle w:val="Heading1"/>
        <w:numPr>
          <w:ilvl w:val="1"/>
          <w:numId w:val="28"/>
        </w:numPr>
        <w:tabs>
          <w:tab w:val="right" w:pos="9000"/>
        </w:tabs>
        <w:ind w:left="720" w:hanging="720"/>
        <w:rPr>
          <w:sz w:val="22"/>
          <w:szCs w:val="22"/>
        </w:rPr>
      </w:pPr>
      <w:r w:rsidRPr="005945D6">
        <w:rPr>
          <w:sz w:val="22"/>
          <w:szCs w:val="22"/>
        </w:rPr>
        <w:t>Agreement termination,</w:t>
      </w:r>
      <w:r w:rsidR="00DA7BA1" w:rsidRPr="005945D6">
        <w:rPr>
          <w:sz w:val="22"/>
          <w:szCs w:val="22"/>
        </w:rPr>
        <w:t xml:space="preserve"> </w:t>
      </w:r>
      <w:r w:rsidR="00261901" w:rsidRPr="005945D6">
        <w:rPr>
          <w:sz w:val="22"/>
          <w:szCs w:val="22"/>
        </w:rPr>
        <w:t xml:space="preserve">early </w:t>
      </w:r>
      <w:r w:rsidR="00DA7BA1" w:rsidRPr="005945D6">
        <w:rPr>
          <w:sz w:val="22"/>
          <w:szCs w:val="22"/>
        </w:rPr>
        <w:t xml:space="preserve">withdrawal of Facility </w:t>
      </w:r>
      <w:r w:rsidRPr="005945D6">
        <w:rPr>
          <w:sz w:val="22"/>
          <w:szCs w:val="22"/>
        </w:rPr>
        <w:t>and transfer to overdue debt</w:t>
      </w:r>
    </w:p>
    <w:p w14:paraId="129C6A5B" w14:textId="77777777" w:rsidR="007D0071" w:rsidRPr="00AD7799" w:rsidRDefault="007D0071">
      <w:pPr>
        <w:rPr>
          <w:sz w:val="22"/>
          <w:szCs w:val="22"/>
        </w:rPr>
      </w:pPr>
    </w:p>
    <w:p w14:paraId="3EDB3F97" w14:textId="52F5B451" w:rsidR="00DA7BA1" w:rsidRPr="005945D6" w:rsidRDefault="00DA7BA1">
      <w:pPr>
        <w:pStyle w:val="ListParagraph"/>
        <w:jc w:val="both"/>
        <w:rPr>
          <w:sz w:val="22"/>
          <w:szCs w:val="22"/>
        </w:rPr>
      </w:pPr>
      <w:r w:rsidRPr="005945D6">
        <w:rPr>
          <w:sz w:val="22"/>
          <w:szCs w:val="22"/>
        </w:rPr>
        <w:t xml:space="preserve">The Agreement may be terminated at any time and the Facility granted hereunder may be </w:t>
      </w:r>
      <w:r w:rsidR="00261901" w:rsidRPr="005945D6">
        <w:rPr>
          <w:sz w:val="22"/>
          <w:szCs w:val="22"/>
        </w:rPr>
        <w:t xml:space="preserve">early </w:t>
      </w:r>
      <w:r w:rsidRPr="005945D6">
        <w:rPr>
          <w:sz w:val="22"/>
          <w:szCs w:val="22"/>
        </w:rPr>
        <w:t xml:space="preserve">withdrawn at the Bank’s discretion. The Agreement termination will not prejudice the </w:t>
      </w:r>
      <w:r w:rsidR="00884D62" w:rsidRPr="005945D6">
        <w:rPr>
          <w:sz w:val="22"/>
          <w:szCs w:val="22"/>
        </w:rPr>
        <w:t xml:space="preserve">Company’s </w:t>
      </w:r>
      <w:r w:rsidRPr="005945D6">
        <w:rPr>
          <w:sz w:val="22"/>
          <w:szCs w:val="22"/>
        </w:rPr>
        <w:t xml:space="preserve">obligations </w:t>
      </w:r>
      <w:r w:rsidR="00884D62" w:rsidRPr="005945D6">
        <w:rPr>
          <w:sz w:val="22"/>
          <w:szCs w:val="22"/>
        </w:rPr>
        <w:t>incurred prior to the termination.</w:t>
      </w:r>
    </w:p>
    <w:p w14:paraId="71F6DC8B" w14:textId="77777777" w:rsidR="00DA7BA1" w:rsidRPr="005945D6" w:rsidRDefault="00DA7BA1">
      <w:pPr>
        <w:pStyle w:val="ListParagraph"/>
        <w:jc w:val="both"/>
        <w:rPr>
          <w:sz w:val="22"/>
          <w:szCs w:val="22"/>
        </w:rPr>
      </w:pPr>
    </w:p>
    <w:p w14:paraId="41DD31B2" w14:textId="355FCD7A" w:rsidR="007D0071" w:rsidRPr="005945D6" w:rsidRDefault="00884D62">
      <w:pPr>
        <w:pStyle w:val="Default"/>
        <w:ind w:left="720"/>
        <w:jc w:val="both"/>
        <w:rPr>
          <w:rFonts w:ascii="Times New Roman" w:hAnsi="Times New Roman" w:cs="Times New Roman"/>
          <w:sz w:val="22"/>
          <w:szCs w:val="22"/>
        </w:rPr>
      </w:pPr>
      <w:r w:rsidRPr="005945D6">
        <w:rPr>
          <w:rFonts w:ascii="Times New Roman" w:hAnsi="Times New Roman" w:cs="Times New Roman"/>
          <w:sz w:val="22"/>
          <w:szCs w:val="22"/>
        </w:rPr>
        <w:t xml:space="preserve">The Bank shall notify the Company of the transfer to overdue debts </w:t>
      </w:r>
      <w:r w:rsidR="00261901" w:rsidRPr="005945D6">
        <w:rPr>
          <w:rFonts w:ascii="Times New Roman" w:hAnsi="Times New Roman" w:cs="Times New Roman"/>
          <w:sz w:val="22"/>
          <w:szCs w:val="22"/>
        </w:rPr>
        <w:t>of the outstanding</w:t>
      </w:r>
      <w:r w:rsidRPr="005945D6">
        <w:rPr>
          <w:rFonts w:ascii="Times New Roman" w:hAnsi="Times New Roman" w:cs="Times New Roman"/>
          <w:sz w:val="22"/>
          <w:szCs w:val="22"/>
        </w:rPr>
        <w:t xml:space="preserve"> principal that the Company fails to </w:t>
      </w:r>
      <w:r w:rsidR="00965333" w:rsidRPr="005945D6">
        <w:rPr>
          <w:rFonts w:ascii="Times New Roman" w:hAnsi="Times New Roman" w:cs="Times New Roman"/>
          <w:sz w:val="22"/>
          <w:szCs w:val="22"/>
        </w:rPr>
        <w:t>make early repayment</w:t>
      </w:r>
      <w:r w:rsidRPr="005945D6">
        <w:rPr>
          <w:rFonts w:ascii="Times New Roman" w:hAnsi="Times New Roman" w:cs="Times New Roman"/>
          <w:sz w:val="22"/>
          <w:szCs w:val="22"/>
        </w:rPr>
        <w:t xml:space="preserve"> when the Bank </w:t>
      </w:r>
      <w:r w:rsidR="00965333" w:rsidRPr="005945D6">
        <w:rPr>
          <w:rFonts w:ascii="Times New Roman" w:hAnsi="Times New Roman" w:cs="Times New Roman"/>
          <w:sz w:val="22"/>
          <w:szCs w:val="22"/>
        </w:rPr>
        <w:t xml:space="preserve">terminates the Agreement and early withdraws </w:t>
      </w:r>
      <w:r w:rsidRPr="005945D6">
        <w:rPr>
          <w:rFonts w:ascii="Times New Roman" w:hAnsi="Times New Roman" w:cs="Times New Roman"/>
          <w:sz w:val="22"/>
          <w:szCs w:val="22"/>
        </w:rPr>
        <w:t>the Facility</w:t>
      </w:r>
      <w:r w:rsidR="00965333" w:rsidRPr="005945D6">
        <w:rPr>
          <w:rFonts w:ascii="Times New Roman" w:hAnsi="Times New Roman" w:cs="Times New Roman"/>
          <w:sz w:val="22"/>
          <w:szCs w:val="22"/>
        </w:rPr>
        <w:t xml:space="preserve">. </w:t>
      </w:r>
    </w:p>
    <w:p w14:paraId="7BF01B6F" w14:textId="77777777" w:rsidR="000F18BE" w:rsidRPr="005945D6" w:rsidRDefault="000F18BE">
      <w:pPr>
        <w:pStyle w:val="Default"/>
        <w:ind w:left="720"/>
        <w:jc w:val="both"/>
        <w:rPr>
          <w:rFonts w:ascii="Times New Roman" w:hAnsi="Times New Roman" w:cs="Times New Roman"/>
          <w:sz w:val="22"/>
          <w:szCs w:val="22"/>
        </w:rPr>
      </w:pPr>
    </w:p>
    <w:p w14:paraId="1DF56481" w14:textId="77777777" w:rsidR="000F18BE" w:rsidRPr="005945D6" w:rsidRDefault="000F18BE">
      <w:pPr>
        <w:pStyle w:val="Default"/>
        <w:ind w:left="720"/>
        <w:jc w:val="both"/>
        <w:rPr>
          <w:rFonts w:ascii="Times New Roman" w:hAnsi="Times New Roman" w:cs="Times New Roman"/>
          <w:sz w:val="22"/>
          <w:szCs w:val="22"/>
        </w:rPr>
      </w:pPr>
      <w:r w:rsidRPr="005945D6">
        <w:rPr>
          <w:rFonts w:ascii="Times New Roman" w:hAnsi="Times New Roman" w:cs="Times New Roman"/>
          <w:sz w:val="22"/>
          <w:szCs w:val="22"/>
        </w:rPr>
        <w:t>Form and content of notice to terminate the Agreement and early withdraw the Facility and transfer to overdue debts will be as per the Bank’s template.</w:t>
      </w:r>
    </w:p>
    <w:p w14:paraId="086B64C1" w14:textId="3E8CB856" w:rsidR="00C62D49" w:rsidRPr="005945D6" w:rsidRDefault="00C62D49">
      <w:pPr>
        <w:pStyle w:val="Heading1"/>
        <w:numPr>
          <w:ilvl w:val="1"/>
          <w:numId w:val="28"/>
        </w:numPr>
        <w:tabs>
          <w:tab w:val="right" w:pos="9000"/>
        </w:tabs>
        <w:ind w:left="720" w:hanging="720"/>
        <w:rPr>
          <w:bCs w:val="0"/>
          <w:sz w:val="22"/>
          <w:szCs w:val="22"/>
        </w:rPr>
      </w:pPr>
      <w:r w:rsidRPr="005945D6">
        <w:rPr>
          <w:bCs w:val="0"/>
          <w:sz w:val="22"/>
          <w:szCs w:val="22"/>
        </w:rPr>
        <w:t xml:space="preserve">Enforcement of loan debt </w:t>
      </w:r>
    </w:p>
    <w:p w14:paraId="3788A245" w14:textId="77777777" w:rsidR="00C62D49" w:rsidRPr="00AD7799" w:rsidRDefault="00C62D49">
      <w:pPr>
        <w:rPr>
          <w:sz w:val="22"/>
          <w:szCs w:val="22"/>
        </w:rPr>
      </w:pPr>
    </w:p>
    <w:p w14:paraId="0FC6018B" w14:textId="1995FC9E" w:rsidR="00C62D49" w:rsidRPr="00AD7799" w:rsidRDefault="00B00C16">
      <w:pPr>
        <w:ind w:left="720"/>
        <w:jc w:val="both"/>
        <w:rPr>
          <w:sz w:val="22"/>
          <w:szCs w:val="22"/>
        </w:rPr>
      </w:pPr>
      <w:r w:rsidRPr="00AD7799">
        <w:rPr>
          <w:sz w:val="22"/>
          <w:szCs w:val="22"/>
        </w:rPr>
        <w:t xml:space="preserve">Enforcement of loan debt (if applicable) shall be in accordance with this Agreement and the Bank’s discretion from time to time. </w:t>
      </w:r>
    </w:p>
    <w:p w14:paraId="1703B1A5" w14:textId="238CFD17" w:rsidR="00A637F4" w:rsidRPr="005945D6" w:rsidRDefault="00A637F4">
      <w:pPr>
        <w:pStyle w:val="Heading1"/>
        <w:numPr>
          <w:ilvl w:val="1"/>
          <w:numId w:val="28"/>
        </w:numPr>
        <w:tabs>
          <w:tab w:val="right" w:pos="9000"/>
        </w:tabs>
        <w:ind w:left="720" w:hanging="720"/>
        <w:rPr>
          <w:bCs w:val="0"/>
          <w:sz w:val="22"/>
          <w:szCs w:val="22"/>
        </w:rPr>
      </w:pPr>
      <w:r w:rsidRPr="005945D6">
        <w:rPr>
          <w:bCs w:val="0"/>
          <w:sz w:val="22"/>
          <w:szCs w:val="22"/>
        </w:rPr>
        <w:t>Assignment</w:t>
      </w:r>
      <w:r w:rsidR="00854A7B" w:rsidRPr="005945D6">
        <w:rPr>
          <w:bCs w:val="0"/>
          <w:sz w:val="22"/>
          <w:szCs w:val="22"/>
        </w:rPr>
        <w:t xml:space="preserve"> </w:t>
      </w:r>
    </w:p>
    <w:p w14:paraId="03C2D732" w14:textId="60ABD596" w:rsidR="00A637F4" w:rsidRPr="005945D6" w:rsidRDefault="00A637F4">
      <w:pPr>
        <w:shd w:val="clear" w:color="auto" w:fill="FFFFFF" w:themeFill="background1"/>
        <w:spacing w:before="240"/>
        <w:ind w:left="720"/>
        <w:jc w:val="both"/>
        <w:rPr>
          <w:rFonts w:eastAsia="PMingLiU"/>
          <w:sz w:val="22"/>
          <w:szCs w:val="22"/>
          <w:lang w:eastAsia="zh-TW"/>
        </w:rPr>
      </w:pPr>
      <w:r w:rsidRPr="005945D6">
        <w:rPr>
          <w:bCs/>
          <w:iCs/>
          <w:sz w:val="22"/>
          <w:szCs w:val="22"/>
        </w:rPr>
        <w:t xml:space="preserve">Unless expressly agreed otherwise by both parties and subject to the laws of Vietnam, the Bank may transfer all or any part of the Bank’s rights, benefits and/or obligations under this Agreement or in respect of any of the facilities to any person by delivering to the Company a notice in writing </w:t>
      </w:r>
      <w:r w:rsidRPr="005945D6">
        <w:rPr>
          <w:rFonts w:eastAsia="PMingLiU"/>
          <w:sz w:val="22"/>
          <w:szCs w:val="22"/>
          <w:lang w:eastAsia="zh-TW"/>
        </w:rPr>
        <w:t>(the "</w:t>
      </w:r>
      <w:r w:rsidRPr="005945D6">
        <w:rPr>
          <w:rFonts w:eastAsia="PMingLiU"/>
          <w:b/>
          <w:bCs/>
          <w:sz w:val="22"/>
          <w:szCs w:val="22"/>
          <w:lang w:eastAsia="zh-TW"/>
        </w:rPr>
        <w:t>Notification Letter</w:t>
      </w:r>
      <w:r w:rsidRPr="005945D6">
        <w:rPr>
          <w:rFonts w:eastAsia="PMingLiU"/>
          <w:sz w:val="22"/>
          <w:szCs w:val="22"/>
          <w:lang w:eastAsia="zh-TW"/>
        </w:rPr>
        <w:t xml:space="preserve">"). The Company </w:t>
      </w:r>
      <w:r w:rsidRPr="005945D6">
        <w:rPr>
          <w:rFonts w:eastAsia="PMingLiU"/>
          <w:sz w:val="22"/>
          <w:szCs w:val="22"/>
          <w:lang w:val="vi-VN" w:eastAsia="zh-TW"/>
        </w:rPr>
        <w:t xml:space="preserve">shall </w:t>
      </w:r>
      <w:r w:rsidRPr="005945D6">
        <w:rPr>
          <w:rFonts w:eastAsia="PMingLiU"/>
          <w:sz w:val="22"/>
          <w:szCs w:val="22"/>
          <w:lang w:eastAsia="zh-TW"/>
        </w:rPr>
        <w:t>sign to acknowledge and agree to the content of this Notification Letter and return to the Bank. If no acknowledgement has been received by the Bank within 30 days from the date of the Notification Letter, the Company agree</w:t>
      </w:r>
      <w:r w:rsidRPr="005945D6">
        <w:rPr>
          <w:rFonts w:eastAsia="PMingLiU"/>
          <w:sz w:val="22"/>
          <w:szCs w:val="22"/>
          <w:lang w:val="vi-VN" w:eastAsia="zh-TW"/>
        </w:rPr>
        <w:t>s</w:t>
      </w:r>
      <w:r w:rsidRPr="005945D6">
        <w:rPr>
          <w:rFonts w:eastAsia="PMingLiU"/>
          <w:sz w:val="22"/>
          <w:szCs w:val="22"/>
          <w:lang w:eastAsia="zh-TW"/>
        </w:rPr>
        <w:t xml:space="preserve"> that it shall be deemed that the Company has accepted the terms and conditions of such Notification Letter.</w:t>
      </w:r>
    </w:p>
    <w:p w14:paraId="20E3DD41" w14:textId="25FB0C87" w:rsidR="00E920FC" w:rsidRPr="005945D6" w:rsidRDefault="00E920FC">
      <w:pPr>
        <w:pStyle w:val="Heading1"/>
        <w:numPr>
          <w:ilvl w:val="1"/>
          <w:numId w:val="28"/>
        </w:numPr>
        <w:tabs>
          <w:tab w:val="right" w:pos="9000"/>
        </w:tabs>
        <w:ind w:left="720" w:hanging="720"/>
        <w:rPr>
          <w:rFonts w:eastAsia="PMingLiU"/>
          <w:sz w:val="22"/>
          <w:szCs w:val="22"/>
          <w:lang w:val="en-US" w:eastAsia="zh-TW"/>
        </w:rPr>
      </w:pPr>
      <w:r w:rsidRPr="005945D6">
        <w:rPr>
          <w:rFonts w:eastAsia="PMingLiU"/>
          <w:sz w:val="22"/>
          <w:szCs w:val="22"/>
          <w:lang w:val="en-US" w:eastAsia="zh-TW"/>
        </w:rPr>
        <w:t>Notice</w:t>
      </w:r>
    </w:p>
    <w:p w14:paraId="2C7EA6AE" w14:textId="77777777" w:rsidR="00E920FC" w:rsidRPr="00AD7799" w:rsidRDefault="00E920FC">
      <w:pPr>
        <w:rPr>
          <w:rFonts w:eastAsia="PMingLiU"/>
          <w:sz w:val="22"/>
          <w:szCs w:val="22"/>
          <w:lang w:val="en-US" w:eastAsia="zh-TW"/>
        </w:rPr>
      </w:pPr>
    </w:p>
    <w:p w14:paraId="476BEA98" w14:textId="407B4D73" w:rsidR="00123013" w:rsidRPr="005945D6" w:rsidRDefault="00BB26DB">
      <w:pPr>
        <w:pStyle w:val="ListParagraph"/>
        <w:overflowPunct w:val="0"/>
        <w:autoSpaceDE w:val="0"/>
        <w:autoSpaceDN w:val="0"/>
        <w:adjustRightInd w:val="0"/>
        <w:jc w:val="both"/>
        <w:textAlignment w:val="baseline"/>
        <w:rPr>
          <w:sz w:val="22"/>
          <w:szCs w:val="22"/>
          <w:lang w:val="vi-VN" w:eastAsia="zh-CN"/>
        </w:rPr>
      </w:pPr>
      <w:r w:rsidRPr="005945D6">
        <w:rPr>
          <w:sz w:val="22"/>
          <w:szCs w:val="22"/>
          <w:lang w:eastAsia="zh-CN"/>
        </w:rPr>
        <w:t>Save for Drawdown Notice, application letter, supporting documents and any other instructions from the Company in relation to utilization of Facility, a</w:t>
      </w:r>
      <w:r w:rsidR="00123013" w:rsidRPr="005945D6">
        <w:rPr>
          <w:sz w:val="22"/>
          <w:szCs w:val="22"/>
          <w:lang w:eastAsia="zh-CN"/>
        </w:rPr>
        <w:t>ny notice or communication under this Agreement will be in writing in English and</w:t>
      </w:r>
      <w:r w:rsidR="00123013" w:rsidRPr="005945D6">
        <w:rPr>
          <w:sz w:val="22"/>
          <w:szCs w:val="22"/>
          <w:lang w:val="vi-VN" w:eastAsia="zh-CN"/>
        </w:rPr>
        <w:t>/or</w:t>
      </w:r>
      <w:r w:rsidR="00123013" w:rsidRPr="005945D6">
        <w:rPr>
          <w:sz w:val="22"/>
          <w:szCs w:val="22"/>
          <w:lang w:eastAsia="zh-CN"/>
        </w:rPr>
        <w:t xml:space="preserve"> Vietnamese and will be hand delivered or sent by </w:t>
      </w:r>
      <w:r w:rsidRPr="005945D6">
        <w:rPr>
          <w:sz w:val="22"/>
          <w:szCs w:val="22"/>
          <w:lang w:eastAsia="zh-CN"/>
        </w:rPr>
        <w:t xml:space="preserve">email, </w:t>
      </w:r>
      <w:r w:rsidR="00123013" w:rsidRPr="005945D6">
        <w:rPr>
          <w:sz w:val="22"/>
          <w:szCs w:val="22"/>
          <w:lang w:eastAsia="zh-CN"/>
        </w:rPr>
        <w:t xml:space="preserve">post or facsimile to the address </w:t>
      </w:r>
      <w:r w:rsidRPr="005945D6">
        <w:rPr>
          <w:sz w:val="22"/>
          <w:szCs w:val="22"/>
          <w:lang w:eastAsia="zh-CN"/>
        </w:rPr>
        <w:t>registered with the Bank</w:t>
      </w:r>
      <w:r w:rsidR="00123013" w:rsidRPr="005945D6">
        <w:rPr>
          <w:sz w:val="22"/>
          <w:szCs w:val="22"/>
          <w:lang w:eastAsia="zh-CN"/>
        </w:rPr>
        <w:t>.  Proof of posting or dispatch of any notice or communication will be deemed to be proof of receipt:</w:t>
      </w:r>
      <w:r w:rsidR="00123013" w:rsidRPr="005945D6">
        <w:rPr>
          <w:sz w:val="22"/>
          <w:szCs w:val="22"/>
          <w:lang w:val="vi-VN" w:eastAsia="zh-CN"/>
        </w:rPr>
        <w:t xml:space="preserve"> </w:t>
      </w:r>
    </w:p>
    <w:p w14:paraId="1213AA2E" w14:textId="77777777" w:rsidR="00123013" w:rsidRPr="005945D6" w:rsidRDefault="00123013">
      <w:pPr>
        <w:overflowPunct w:val="0"/>
        <w:autoSpaceDE w:val="0"/>
        <w:autoSpaceDN w:val="0"/>
        <w:adjustRightInd w:val="0"/>
        <w:ind w:left="1440"/>
        <w:jc w:val="both"/>
        <w:textAlignment w:val="baseline"/>
        <w:rPr>
          <w:sz w:val="22"/>
          <w:szCs w:val="22"/>
          <w:lang w:eastAsia="zh-CN"/>
        </w:rPr>
      </w:pPr>
    </w:p>
    <w:p w14:paraId="17745BD7" w14:textId="039EC7B5" w:rsidR="00123013" w:rsidRPr="005945D6" w:rsidRDefault="00123013">
      <w:pPr>
        <w:overflowPunct w:val="0"/>
        <w:autoSpaceDE w:val="0"/>
        <w:autoSpaceDN w:val="0"/>
        <w:adjustRightInd w:val="0"/>
        <w:ind w:left="1440" w:hanging="720"/>
        <w:jc w:val="both"/>
        <w:textAlignment w:val="baseline"/>
        <w:rPr>
          <w:sz w:val="22"/>
          <w:szCs w:val="22"/>
          <w:lang w:eastAsia="zh-CN"/>
        </w:rPr>
      </w:pPr>
      <w:r w:rsidRPr="005945D6">
        <w:rPr>
          <w:sz w:val="22"/>
          <w:szCs w:val="22"/>
          <w:lang w:eastAsia="zh-CN"/>
        </w:rPr>
        <w:t>(i)</w:t>
      </w:r>
      <w:r w:rsidRPr="005945D6">
        <w:rPr>
          <w:sz w:val="22"/>
          <w:szCs w:val="22"/>
          <w:lang w:eastAsia="zh-CN"/>
        </w:rPr>
        <w:tab/>
      </w:r>
      <w:r w:rsidRPr="005945D6">
        <w:rPr>
          <w:sz w:val="22"/>
          <w:szCs w:val="22"/>
          <w:lang w:val="en-US" w:eastAsia="zh-CN"/>
        </w:rPr>
        <w:t>in the case of a letter</w:t>
      </w:r>
      <w:r w:rsidR="00BB26DB" w:rsidRPr="005945D6">
        <w:rPr>
          <w:sz w:val="22"/>
          <w:szCs w:val="22"/>
          <w:lang w:val="en-US" w:eastAsia="zh-CN"/>
        </w:rPr>
        <w:t xml:space="preserve"> sent by post</w:t>
      </w:r>
      <w:r w:rsidRPr="005945D6">
        <w:rPr>
          <w:sz w:val="22"/>
          <w:szCs w:val="22"/>
          <w:lang w:val="en-US" w:eastAsia="zh-CN"/>
        </w:rPr>
        <w:t xml:space="preserve">, </w:t>
      </w:r>
      <w:r w:rsidR="00FC6CC1" w:rsidRPr="005945D6">
        <w:rPr>
          <w:sz w:val="22"/>
          <w:szCs w:val="22"/>
          <w:lang w:val="en-US" w:eastAsia="zh-CN"/>
        </w:rPr>
        <w:t xml:space="preserve">when it is left at the relevant address or </w:t>
      </w:r>
      <w:r w:rsidRPr="005945D6">
        <w:rPr>
          <w:sz w:val="22"/>
          <w:szCs w:val="22"/>
          <w:lang w:val="en-US" w:eastAsia="zh-CN"/>
        </w:rPr>
        <w:t>three (3) Business Days after having been posted;</w:t>
      </w:r>
    </w:p>
    <w:p w14:paraId="65F3F243" w14:textId="77777777" w:rsidR="00123013" w:rsidRPr="005945D6" w:rsidRDefault="00123013">
      <w:pPr>
        <w:overflowPunct w:val="0"/>
        <w:autoSpaceDE w:val="0"/>
        <w:autoSpaceDN w:val="0"/>
        <w:adjustRightInd w:val="0"/>
        <w:ind w:left="2160" w:hanging="720"/>
        <w:jc w:val="both"/>
        <w:textAlignment w:val="baseline"/>
        <w:rPr>
          <w:sz w:val="22"/>
          <w:szCs w:val="22"/>
          <w:lang w:eastAsia="zh-CN"/>
        </w:rPr>
      </w:pPr>
    </w:p>
    <w:p w14:paraId="44229CBA" w14:textId="77777777" w:rsidR="00BB26DB" w:rsidRPr="005945D6" w:rsidRDefault="00123013">
      <w:pPr>
        <w:overflowPunct w:val="0"/>
        <w:autoSpaceDE w:val="0"/>
        <w:autoSpaceDN w:val="0"/>
        <w:adjustRightInd w:val="0"/>
        <w:ind w:left="1440" w:hanging="720"/>
        <w:jc w:val="both"/>
        <w:textAlignment w:val="baseline"/>
        <w:rPr>
          <w:sz w:val="22"/>
          <w:szCs w:val="22"/>
          <w:lang w:val="en-US" w:eastAsia="zh-CN"/>
        </w:rPr>
      </w:pPr>
      <w:r w:rsidRPr="005945D6">
        <w:rPr>
          <w:sz w:val="22"/>
          <w:szCs w:val="22"/>
          <w:lang w:eastAsia="zh-CN"/>
        </w:rPr>
        <w:t>(ii)</w:t>
      </w:r>
      <w:r w:rsidRPr="005945D6">
        <w:rPr>
          <w:sz w:val="22"/>
          <w:szCs w:val="22"/>
          <w:lang w:eastAsia="zh-CN"/>
        </w:rPr>
        <w:tab/>
      </w:r>
      <w:proofErr w:type="gramStart"/>
      <w:r w:rsidRPr="005945D6">
        <w:rPr>
          <w:sz w:val="22"/>
          <w:szCs w:val="22"/>
          <w:lang w:val="en-US" w:eastAsia="zh-CN"/>
        </w:rPr>
        <w:t>in</w:t>
      </w:r>
      <w:proofErr w:type="gramEnd"/>
      <w:r w:rsidRPr="005945D6">
        <w:rPr>
          <w:sz w:val="22"/>
          <w:szCs w:val="22"/>
          <w:lang w:val="en-US" w:eastAsia="zh-CN"/>
        </w:rPr>
        <w:t xml:space="preserve"> the case of a facsimile, when transmission is confirmed by an activity report indicating the transmission was transmitted error free and legibly; </w:t>
      </w:r>
    </w:p>
    <w:p w14:paraId="1B017889" w14:textId="77777777" w:rsidR="00BB26DB" w:rsidRPr="005945D6" w:rsidRDefault="00BB26DB">
      <w:pPr>
        <w:overflowPunct w:val="0"/>
        <w:autoSpaceDE w:val="0"/>
        <w:autoSpaceDN w:val="0"/>
        <w:adjustRightInd w:val="0"/>
        <w:ind w:left="1440" w:hanging="720"/>
        <w:jc w:val="both"/>
        <w:textAlignment w:val="baseline"/>
        <w:rPr>
          <w:sz w:val="22"/>
          <w:szCs w:val="22"/>
          <w:lang w:val="en-US" w:eastAsia="zh-CN"/>
        </w:rPr>
      </w:pPr>
    </w:p>
    <w:p w14:paraId="5AA1E628" w14:textId="55570207" w:rsidR="00123013" w:rsidRPr="005945D6" w:rsidRDefault="00BB26DB">
      <w:pPr>
        <w:overflowPunct w:val="0"/>
        <w:autoSpaceDE w:val="0"/>
        <w:autoSpaceDN w:val="0"/>
        <w:adjustRightInd w:val="0"/>
        <w:ind w:left="1440" w:hanging="720"/>
        <w:jc w:val="both"/>
        <w:textAlignment w:val="baseline"/>
        <w:rPr>
          <w:sz w:val="22"/>
          <w:szCs w:val="22"/>
          <w:lang w:eastAsia="zh-CN"/>
        </w:rPr>
      </w:pPr>
      <w:r w:rsidRPr="005945D6">
        <w:rPr>
          <w:sz w:val="22"/>
          <w:szCs w:val="22"/>
          <w:lang w:val="en-US" w:eastAsia="zh-CN"/>
        </w:rPr>
        <w:t>(iii)</w:t>
      </w:r>
      <w:r w:rsidRPr="005945D6">
        <w:rPr>
          <w:sz w:val="22"/>
          <w:szCs w:val="22"/>
          <w:lang w:val="en-US" w:eastAsia="zh-CN"/>
        </w:rPr>
        <w:tab/>
      </w:r>
      <w:proofErr w:type="gramStart"/>
      <w:r w:rsidRPr="005945D6">
        <w:rPr>
          <w:sz w:val="22"/>
          <w:szCs w:val="22"/>
          <w:lang w:val="en-US" w:eastAsia="zh-CN"/>
        </w:rPr>
        <w:t>in</w:t>
      </w:r>
      <w:proofErr w:type="gramEnd"/>
      <w:r w:rsidRPr="005945D6">
        <w:rPr>
          <w:sz w:val="22"/>
          <w:szCs w:val="22"/>
          <w:lang w:val="en-US" w:eastAsia="zh-CN"/>
        </w:rPr>
        <w:t xml:space="preserve"> case of an email, </w:t>
      </w:r>
      <w:r w:rsidR="00C9621E" w:rsidRPr="005945D6">
        <w:rPr>
          <w:sz w:val="22"/>
          <w:szCs w:val="22"/>
          <w:lang w:val="en-US" w:eastAsia="zh-CN"/>
        </w:rPr>
        <w:t>when transmission was transmitted failure free</w:t>
      </w:r>
      <w:r w:rsidR="0074502B" w:rsidRPr="005945D6">
        <w:rPr>
          <w:sz w:val="22"/>
          <w:szCs w:val="22"/>
          <w:lang w:val="en-US" w:eastAsia="zh-CN"/>
        </w:rPr>
        <w:t>; and</w:t>
      </w:r>
      <w:r w:rsidR="00123013" w:rsidRPr="005945D6">
        <w:rPr>
          <w:sz w:val="22"/>
          <w:szCs w:val="22"/>
        </w:rPr>
        <w:t xml:space="preserve"> </w:t>
      </w:r>
    </w:p>
    <w:p w14:paraId="10076300" w14:textId="77777777" w:rsidR="00123013" w:rsidRPr="005945D6" w:rsidRDefault="00123013">
      <w:pPr>
        <w:overflowPunct w:val="0"/>
        <w:autoSpaceDE w:val="0"/>
        <w:autoSpaceDN w:val="0"/>
        <w:adjustRightInd w:val="0"/>
        <w:ind w:left="2160" w:hanging="720"/>
        <w:jc w:val="both"/>
        <w:textAlignment w:val="baseline"/>
        <w:rPr>
          <w:sz w:val="22"/>
          <w:szCs w:val="22"/>
          <w:lang w:eastAsia="zh-CN"/>
        </w:rPr>
      </w:pPr>
    </w:p>
    <w:p w14:paraId="066DC202" w14:textId="3B39A2F0" w:rsidR="00123013" w:rsidRPr="005945D6" w:rsidRDefault="00123013">
      <w:pPr>
        <w:overflowPunct w:val="0"/>
        <w:autoSpaceDE w:val="0"/>
        <w:autoSpaceDN w:val="0"/>
        <w:adjustRightInd w:val="0"/>
        <w:ind w:left="1440" w:hanging="720"/>
        <w:jc w:val="both"/>
        <w:textAlignment w:val="baseline"/>
        <w:rPr>
          <w:sz w:val="22"/>
          <w:szCs w:val="22"/>
          <w:lang w:eastAsia="zh-CN"/>
        </w:rPr>
      </w:pPr>
      <w:r w:rsidRPr="005945D6">
        <w:rPr>
          <w:sz w:val="22"/>
          <w:szCs w:val="22"/>
          <w:lang w:eastAsia="zh-CN"/>
        </w:rPr>
        <w:t>(i</w:t>
      </w:r>
      <w:r w:rsidR="00BB26DB" w:rsidRPr="005945D6">
        <w:rPr>
          <w:sz w:val="22"/>
          <w:szCs w:val="22"/>
          <w:lang w:eastAsia="zh-CN"/>
        </w:rPr>
        <w:t>v</w:t>
      </w:r>
      <w:r w:rsidRPr="005945D6">
        <w:rPr>
          <w:sz w:val="22"/>
          <w:szCs w:val="22"/>
          <w:lang w:eastAsia="zh-CN"/>
        </w:rPr>
        <w:t>)</w:t>
      </w:r>
      <w:r w:rsidRPr="005945D6">
        <w:rPr>
          <w:sz w:val="22"/>
          <w:szCs w:val="22"/>
          <w:lang w:eastAsia="zh-CN"/>
        </w:rPr>
        <w:tab/>
      </w:r>
      <w:proofErr w:type="gramStart"/>
      <w:r w:rsidRPr="005945D6">
        <w:rPr>
          <w:sz w:val="22"/>
          <w:szCs w:val="22"/>
          <w:lang w:val="en-US" w:eastAsia="zh-CN"/>
        </w:rPr>
        <w:t>in</w:t>
      </w:r>
      <w:proofErr w:type="gramEnd"/>
      <w:r w:rsidRPr="005945D6">
        <w:rPr>
          <w:sz w:val="22"/>
          <w:szCs w:val="22"/>
          <w:lang w:val="en-US" w:eastAsia="zh-CN"/>
        </w:rPr>
        <w:t xml:space="preserve"> the case of hand deliver to </w:t>
      </w:r>
      <w:r w:rsidRPr="005945D6">
        <w:rPr>
          <w:sz w:val="22"/>
          <w:szCs w:val="22"/>
          <w:lang w:val="vi-VN" w:eastAsia="zh-CN"/>
        </w:rPr>
        <w:t xml:space="preserve">the </w:t>
      </w:r>
      <w:r w:rsidRPr="005945D6">
        <w:rPr>
          <w:sz w:val="22"/>
          <w:szCs w:val="22"/>
          <w:lang w:val="en-US" w:eastAsia="zh-CN"/>
        </w:rPr>
        <w:t xml:space="preserve">Company or employees of </w:t>
      </w:r>
      <w:r w:rsidRPr="005945D6">
        <w:rPr>
          <w:sz w:val="22"/>
          <w:szCs w:val="22"/>
          <w:lang w:val="vi-VN" w:eastAsia="zh-CN"/>
        </w:rPr>
        <w:t xml:space="preserve">the </w:t>
      </w:r>
      <w:r w:rsidR="000B647E" w:rsidRPr="005945D6">
        <w:rPr>
          <w:sz w:val="22"/>
          <w:szCs w:val="22"/>
          <w:lang w:val="vi-VN" w:eastAsia="zh-CN"/>
        </w:rPr>
        <w:t>Company</w:t>
      </w:r>
      <w:r w:rsidRPr="005945D6">
        <w:rPr>
          <w:sz w:val="22"/>
          <w:szCs w:val="22"/>
          <w:lang w:val="en-US" w:eastAsia="zh-CN"/>
        </w:rPr>
        <w:t>, when it is acknowledged.</w:t>
      </w:r>
    </w:p>
    <w:p w14:paraId="3BB87362" w14:textId="77777777" w:rsidR="00123013" w:rsidRPr="005945D6" w:rsidRDefault="00123013">
      <w:pPr>
        <w:overflowPunct w:val="0"/>
        <w:autoSpaceDE w:val="0"/>
        <w:autoSpaceDN w:val="0"/>
        <w:adjustRightInd w:val="0"/>
        <w:ind w:left="1440" w:hanging="720"/>
        <w:jc w:val="both"/>
        <w:textAlignment w:val="baseline"/>
        <w:rPr>
          <w:sz w:val="22"/>
          <w:szCs w:val="22"/>
          <w:lang w:eastAsia="zh-CN"/>
        </w:rPr>
      </w:pPr>
    </w:p>
    <w:p w14:paraId="2E2F5A55" w14:textId="0C4751D3" w:rsidR="00123013" w:rsidRPr="005945D6" w:rsidRDefault="00123013">
      <w:pPr>
        <w:pStyle w:val="ListParagraph"/>
        <w:overflowPunct w:val="0"/>
        <w:autoSpaceDE w:val="0"/>
        <w:autoSpaceDN w:val="0"/>
        <w:adjustRightInd w:val="0"/>
        <w:jc w:val="both"/>
        <w:textAlignment w:val="baseline"/>
        <w:rPr>
          <w:sz w:val="22"/>
          <w:szCs w:val="22"/>
          <w:lang w:val="vi-VN" w:eastAsia="zh-CN"/>
        </w:rPr>
      </w:pPr>
      <w:r w:rsidRPr="005945D6">
        <w:rPr>
          <w:sz w:val="22"/>
          <w:szCs w:val="22"/>
          <w:lang w:eastAsia="zh-CN"/>
        </w:rPr>
        <w:lastRenderedPageBreak/>
        <w:t xml:space="preserve">Any notice or debt reminder can be in forms of telephoning, sending a message to </w:t>
      </w:r>
      <w:r w:rsidRPr="005945D6">
        <w:rPr>
          <w:sz w:val="22"/>
          <w:szCs w:val="22"/>
          <w:lang w:val="vi-VN" w:eastAsia="zh-CN"/>
        </w:rPr>
        <w:t xml:space="preserve">the </w:t>
      </w:r>
      <w:r w:rsidRPr="005945D6">
        <w:rPr>
          <w:sz w:val="22"/>
          <w:szCs w:val="22"/>
          <w:lang w:val="en-US" w:eastAsia="zh-CN"/>
        </w:rPr>
        <w:t>Company</w:t>
      </w:r>
      <w:r w:rsidRPr="005945D6">
        <w:rPr>
          <w:sz w:val="22"/>
          <w:szCs w:val="22"/>
          <w:lang w:eastAsia="zh-CN"/>
        </w:rPr>
        <w:t xml:space="preserve"> or authorized person or operator of </w:t>
      </w:r>
      <w:r w:rsidRPr="005945D6">
        <w:rPr>
          <w:sz w:val="22"/>
          <w:szCs w:val="22"/>
          <w:lang w:val="vi-VN" w:eastAsia="zh-CN"/>
        </w:rPr>
        <w:t xml:space="preserve">the </w:t>
      </w:r>
      <w:r w:rsidRPr="005945D6">
        <w:rPr>
          <w:sz w:val="22"/>
          <w:szCs w:val="22"/>
          <w:lang w:val="en-US" w:eastAsia="zh-CN"/>
        </w:rPr>
        <w:t>Company</w:t>
      </w:r>
      <w:r w:rsidRPr="005945D6">
        <w:rPr>
          <w:sz w:val="22"/>
          <w:szCs w:val="22"/>
          <w:lang w:val="vi-VN" w:eastAsia="zh-CN"/>
        </w:rPr>
        <w:t xml:space="preserve">. </w:t>
      </w:r>
    </w:p>
    <w:p w14:paraId="1710724C" w14:textId="13018C9A" w:rsidR="007D0071" w:rsidRPr="005945D6" w:rsidRDefault="00DA7BA1">
      <w:pPr>
        <w:pStyle w:val="Heading1"/>
        <w:numPr>
          <w:ilvl w:val="1"/>
          <w:numId w:val="28"/>
        </w:numPr>
        <w:tabs>
          <w:tab w:val="right" w:pos="9000"/>
        </w:tabs>
        <w:ind w:left="720" w:hanging="720"/>
        <w:rPr>
          <w:b w:val="0"/>
          <w:sz w:val="22"/>
          <w:szCs w:val="22"/>
          <w:lang w:eastAsia="zh-CN"/>
        </w:rPr>
      </w:pPr>
      <w:r w:rsidRPr="005945D6">
        <w:rPr>
          <w:sz w:val="22"/>
          <w:szCs w:val="22"/>
          <w:lang w:eastAsia="zh-CN"/>
        </w:rPr>
        <w:t xml:space="preserve">Penalty and indemnity </w:t>
      </w:r>
    </w:p>
    <w:p w14:paraId="6CFD8E6C" w14:textId="77777777" w:rsidR="007D0071" w:rsidRPr="005945D6" w:rsidRDefault="007D0071">
      <w:pPr>
        <w:pStyle w:val="ListParagraph"/>
        <w:widowControl w:val="0"/>
        <w:tabs>
          <w:tab w:val="left" w:pos="0"/>
          <w:tab w:val="left" w:pos="810"/>
        </w:tabs>
        <w:overflowPunct w:val="0"/>
        <w:autoSpaceDE w:val="0"/>
        <w:autoSpaceDN w:val="0"/>
        <w:adjustRightInd w:val="0"/>
        <w:ind w:hanging="720"/>
        <w:contextualSpacing w:val="0"/>
        <w:jc w:val="both"/>
        <w:textAlignment w:val="baseline"/>
        <w:rPr>
          <w:sz w:val="22"/>
          <w:szCs w:val="22"/>
          <w:lang w:eastAsia="zh-CN"/>
        </w:rPr>
      </w:pPr>
    </w:p>
    <w:p w14:paraId="564DA3A5" w14:textId="2561223F" w:rsidR="007D0071" w:rsidRPr="005945D6" w:rsidRDefault="00DA7BA1">
      <w:pPr>
        <w:pStyle w:val="ListParagraph"/>
        <w:widowControl w:val="0"/>
        <w:numPr>
          <w:ilvl w:val="0"/>
          <w:numId w:val="32"/>
        </w:numPr>
        <w:tabs>
          <w:tab w:val="left" w:pos="0"/>
          <w:tab w:val="left" w:pos="1440"/>
        </w:tabs>
        <w:overflowPunct w:val="0"/>
        <w:autoSpaceDE w:val="0"/>
        <w:autoSpaceDN w:val="0"/>
        <w:adjustRightInd w:val="0"/>
        <w:ind w:left="1440" w:hanging="630"/>
        <w:contextualSpacing w:val="0"/>
        <w:jc w:val="both"/>
        <w:textAlignment w:val="baseline"/>
        <w:rPr>
          <w:sz w:val="22"/>
          <w:szCs w:val="22"/>
          <w:lang w:eastAsia="zh-CN"/>
        </w:rPr>
      </w:pPr>
      <w:r w:rsidRPr="005945D6">
        <w:rPr>
          <w:sz w:val="22"/>
          <w:szCs w:val="22"/>
          <w:lang w:eastAsia="zh-CN"/>
        </w:rPr>
        <w:t>Penalty</w:t>
      </w:r>
      <w:r w:rsidR="007936C0" w:rsidRPr="005945D6">
        <w:rPr>
          <w:sz w:val="22"/>
          <w:szCs w:val="22"/>
          <w:lang w:eastAsia="zh-CN"/>
        </w:rPr>
        <w:t xml:space="preserve"> will be as per agreement between the Company and the Bank from time to time. The penalty agreement if any will not prejudice to provision on indemnity. </w:t>
      </w:r>
    </w:p>
    <w:p w14:paraId="7B8BC5AF" w14:textId="77777777" w:rsidR="007D0071" w:rsidRPr="005945D6" w:rsidRDefault="007D0071">
      <w:pPr>
        <w:pStyle w:val="ListParagraph"/>
        <w:widowControl w:val="0"/>
        <w:tabs>
          <w:tab w:val="left" w:pos="0"/>
          <w:tab w:val="left" w:pos="810"/>
        </w:tabs>
        <w:overflowPunct w:val="0"/>
        <w:autoSpaceDE w:val="0"/>
        <w:autoSpaceDN w:val="0"/>
        <w:adjustRightInd w:val="0"/>
        <w:ind w:left="1440" w:hanging="720"/>
        <w:contextualSpacing w:val="0"/>
        <w:jc w:val="both"/>
        <w:textAlignment w:val="baseline"/>
        <w:rPr>
          <w:sz w:val="22"/>
          <w:szCs w:val="22"/>
          <w:lang w:eastAsia="zh-CN"/>
        </w:rPr>
      </w:pPr>
    </w:p>
    <w:p w14:paraId="3C2BB51F" w14:textId="2F3319A8" w:rsidR="007D0071" w:rsidRPr="005945D6" w:rsidRDefault="00DA7BA1">
      <w:pPr>
        <w:pStyle w:val="ListParagraph"/>
        <w:widowControl w:val="0"/>
        <w:numPr>
          <w:ilvl w:val="0"/>
          <w:numId w:val="32"/>
        </w:numPr>
        <w:tabs>
          <w:tab w:val="left" w:pos="0"/>
          <w:tab w:val="left" w:pos="1440"/>
        </w:tabs>
        <w:overflowPunct w:val="0"/>
        <w:autoSpaceDE w:val="0"/>
        <w:autoSpaceDN w:val="0"/>
        <w:adjustRightInd w:val="0"/>
        <w:ind w:left="1440" w:hanging="630"/>
        <w:contextualSpacing w:val="0"/>
        <w:jc w:val="both"/>
        <w:textAlignment w:val="baseline"/>
        <w:rPr>
          <w:sz w:val="22"/>
          <w:szCs w:val="22"/>
          <w:lang w:eastAsia="zh-CN"/>
        </w:rPr>
      </w:pPr>
      <w:r w:rsidRPr="005945D6">
        <w:rPr>
          <w:sz w:val="22"/>
          <w:szCs w:val="22"/>
          <w:lang w:eastAsia="zh-CN"/>
        </w:rPr>
        <w:t>Indemnity</w:t>
      </w:r>
      <w:r w:rsidR="00CF378E" w:rsidRPr="005945D6">
        <w:rPr>
          <w:sz w:val="22"/>
          <w:szCs w:val="22"/>
          <w:lang w:eastAsia="zh-CN"/>
        </w:rPr>
        <w:t xml:space="preserve"> is</w:t>
      </w:r>
      <w:r w:rsidR="007D0071" w:rsidRPr="005945D6">
        <w:rPr>
          <w:sz w:val="22"/>
          <w:szCs w:val="22"/>
          <w:lang w:eastAsia="zh-CN"/>
        </w:rPr>
        <w:t xml:space="preserve"> </w:t>
      </w:r>
      <w:r w:rsidRPr="005945D6">
        <w:rPr>
          <w:sz w:val="22"/>
          <w:szCs w:val="22"/>
          <w:lang w:eastAsia="zh-CN"/>
        </w:rPr>
        <w:t>in accordance with the prevailing regulation</w:t>
      </w:r>
      <w:r w:rsidR="007D0071" w:rsidRPr="005945D6">
        <w:rPr>
          <w:sz w:val="22"/>
          <w:szCs w:val="22"/>
          <w:lang w:eastAsia="zh-CN"/>
        </w:rPr>
        <w:t>.</w:t>
      </w:r>
    </w:p>
    <w:p w14:paraId="1CEEE24C" w14:textId="347EE5A1" w:rsidR="00B00C16" w:rsidRPr="005945D6" w:rsidRDefault="00B00C16">
      <w:pPr>
        <w:pStyle w:val="Heading1"/>
        <w:numPr>
          <w:ilvl w:val="1"/>
          <w:numId w:val="28"/>
        </w:numPr>
        <w:tabs>
          <w:tab w:val="right" w:pos="9000"/>
        </w:tabs>
        <w:ind w:left="720" w:hanging="720"/>
        <w:rPr>
          <w:sz w:val="22"/>
          <w:szCs w:val="22"/>
          <w:lang w:eastAsia="zh-CN"/>
        </w:rPr>
      </w:pPr>
      <w:r w:rsidRPr="005945D6">
        <w:rPr>
          <w:sz w:val="22"/>
          <w:szCs w:val="22"/>
          <w:lang w:eastAsia="zh-CN"/>
        </w:rPr>
        <w:t>Rights and responsibilities of the Company and the Bank</w:t>
      </w:r>
    </w:p>
    <w:p w14:paraId="7D7960AE" w14:textId="77777777" w:rsidR="00B00C16" w:rsidRPr="00AD7799" w:rsidRDefault="00B00C16">
      <w:pPr>
        <w:rPr>
          <w:sz w:val="22"/>
          <w:szCs w:val="22"/>
          <w:lang w:eastAsia="zh-CN"/>
        </w:rPr>
      </w:pPr>
    </w:p>
    <w:p w14:paraId="033C130E" w14:textId="50681AEB" w:rsidR="00B00C16" w:rsidRPr="00AD7799" w:rsidRDefault="00B00C16">
      <w:pPr>
        <w:ind w:left="720"/>
        <w:rPr>
          <w:sz w:val="22"/>
          <w:szCs w:val="22"/>
          <w:lang w:eastAsia="zh-CN"/>
        </w:rPr>
      </w:pPr>
      <w:r w:rsidRPr="00AD7799">
        <w:rPr>
          <w:sz w:val="22"/>
          <w:szCs w:val="22"/>
          <w:lang w:eastAsia="zh-CN"/>
        </w:rPr>
        <w:t>The Company and the Bank shall implement its respective rights and responsibilities in accordance with this Agreement and other agreement (if any) from time to time.</w:t>
      </w:r>
    </w:p>
    <w:p w14:paraId="64C63AE1" w14:textId="284E17A6" w:rsidR="00A637F4" w:rsidRPr="005945D6" w:rsidRDefault="00A637F4">
      <w:pPr>
        <w:pStyle w:val="Heading1"/>
        <w:numPr>
          <w:ilvl w:val="1"/>
          <w:numId w:val="28"/>
        </w:numPr>
        <w:tabs>
          <w:tab w:val="right" w:pos="9000"/>
        </w:tabs>
        <w:ind w:left="720" w:hanging="720"/>
        <w:rPr>
          <w:bCs w:val="0"/>
          <w:sz w:val="22"/>
          <w:szCs w:val="22"/>
        </w:rPr>
      </w:pPr>
      <w:r w:rsidRPr="005945D6">
        <w:rPr>
          <w:bCs w:val="0"/>
          <w:sz w:val="22"/>
          <w:szCs w:val="22"/>
        </w:rPr>
        <w:t xml:space="preserve">Credit </w:t>
      </w:r>
      <w:r w:rsidRPr="005945D6">
        <w:rPr>
          <w:bCs w:val="0"/>
          <w:sz w:val="22"/>
          <w:szCs w:val="22"/>
          <w:lang w:val="vi-VN"/>
        </w:rPr>
        <w:t>A</w:t>
      </w:r>
      <w:proofErr w:type="spellStart"/>
      <w:r w:rsidRPr="005945D6">
        <w:rPr>
          <w:bCs w:val="0"/>
          <w:sz w:val="22"/>
          <w:szCs w:val="22"/>
        </w:rPr>
        <w:t>greement</w:t>
      </w:r>
      <w:proofErr w:type="spellEnd"/>
      <w:r w:rsidRPr="005945D6">
        <w:rPr>
          <w:bCs w:val="0"/>
          <w:sz w:val="22"/>
          <w:szCs w:val="22"/>
        </w:rPr>
        <w:t xml:space="preserve"> </w:t>
      </w:r>
      <w:r w:rsidRPr="005945D6">
        <w:rPr>
          <w:bCs w:val="0"/>
          <w:sz w:val="22"/>
          <w:szCs w:val="22"/>
          <w:lang w:val="vi-VN"/>
        </w:rPr>
        <w:t>C</w:t>
      </w:r>
      <w:proofErr w:type="spellStart"/>
      <w:r w:rsidRPr="005945D6">
        <w:rPr>
          <w:bCs w:val="0"/>
          <w:sz w:val="22"/>
          <w:szCs w:val="22"/>
        </w:rPr>
        <w:t>onstitution</w:t>
      </w:r>
      <w:proofErr w:type="spellEnd"/>
      <w:r w:rsidR="0057505B" w:rsidRPr="005945D6">
        <w:rPr>
          <w:bCs w:val="0"/>
          <w:sz w:val="22"/>
          <w:szCs w:val="22"/>
          <w:lang w:val="vi-VN"/>
        </w:rPr>
        <w:t xml:space="preserve"> </w:t>
      </w:r>
    </w:p>
    <w:p w14:paraId="23CDBFE7" w14:textId="33309997" w:rsidR="00A637F4" w:rsidRPr="005945D6" w:rsidRDefault="00E47097">
      <w:pPr>
        <w:spacing w:before="240"/>
        <w:ind w:left="720"/>
        <w:jc w:val="both"/>
        <w:rPr>
          <w:sz w:val="22"/>
          <w:szCs w:val="22"/>
          <w:lang w:val="vi-VN"/>
        </w:rPr>
      </w:pPr>
      <w:r w:rsidRPr="005945D6">
        <w:rPr>
          <w:sz w:val="22"/>
          <w:szCs w:val="22"/>
          <w:lang w:val="en-US"/>
        </w:rPr>
        <w:t>In case of loan facility, t</w:t>
      </w:r>
      <w:r w:rsidR="00A637F4" w:rsidRPr="005945D6">
        <w:rPr>
          <w:sz w:val="22"/>
          <w:szCs w:val="22"/>
          <w:lang w:val="vi-VN"/>
        </w:rPr>
        <w:t>he Bank and the Company agree that each Drawdown Notice</w:t>
      </w:r>
      <w:r w:rsidR="00A60B7A" w:rsidRPr="005945D6">
        <w:rPr>
          <w:sz w:val="22"/>
          <w:szCs w:val="22"/>
          <w:lang w:val="en-US"/>
        </w:rPr>
        <w:t xml:space="preserve"> and Loan Advice</w:t>
      </w:r>
      <w:r w:rsidR="00A637F4" w:rsidRPr="005945D6">
        <w:rPr>
          <w:sz w:val="22"/>
          <w:szCs w:val="22"/>
          <w:lang w:val="vi-VN"/>
        </w:rPr>
        <w:t xml:space="preserve"> </w:t>
      </w:r>
      <w:r w:rsidR="0057505B" w:rsidRPr="005945D6">
        <w:rPr>
          <w:sz w:val="22"/>
          <w:szCs w:val="22"/>
          <w:lang w:val="vi-VN"/>
        </w:rPr>
        <w:t xml:space="preserve">(applicable in case of </w:t>
      </w:r>
      <w:r w:rsidR="0057505B" w:rsidRPr="005945D6">
        <w:rPr>
          <w:sz w:val="22"/>
          <w:szCs w:val="22"/>
        </w:rPr>
        <w:t xml:space="preserve">short-term loan /trade loan facility) </w:t>
      </w:r>
      <w:r w:rsidR="00854A7B" w:rsidRPr="005945D6">
        <w:rPr>
          <w:sz w:val="22"/>
          <w:szCs w:val="22"/>
          <w:lang w:val="en-US"/>
        </w:rPr>
        <w:t>and</w:t>
      </w:r>
      <w:r w:rsidR="00AE7379" w:rsidRPr="005945D6">
        <w:rPr>
          <w:sz w:val="22"/>
          <w:szCs w:val="22"/>
          <w:lang w:val="en-US"/>
        </w:rPr>
        <w:t>/or</w:t>
      </w:r>
      <w:r w:rsidR="00854A7B" w:rsidRPr="005945D6">
        <w:rPr>
          <w:sz w:val="22"/>
          <w:szCs w:val="22"/>
          <w:lang w:val="en-US"/>
        </w:rPr>
        <w:t xml:space="preserve"> OD Statement</w:t>
      </w:r>
      <w:r w:rsidR="0057505B" w:rsidRPr="005945D6">
        <w:rPr>
          <w:sz w:val="22"/>
          <w:szCs w:val="22"/>
          <w:lang w:val="vi-VN"/>
        </w:rPr>
        <w:t xml:space="preserve"> (applicable in case of overdraft)</w:t>
      </w:r>
      <w:r w:rsidR="00854A7B" w:rsidRPr="005945D6">
        <w:rPr>
          <w:sz w:val="22"/>
          <w:szCs w:val="22"/>
          <w:lang w:val="en-US"/>
        </w:rPr>
        <w:t xml:space="preserve"> </w:t>
      </w:r>
      <w:r w:rsidR="00A637F4" w:rsidRPr="005945D6">
        <w:rPr>
          <w:sz w:val="22"/>
          <w:szCs w:val="22"/>
          <w:lang w:val="vi-VN"/>
        </w:rPr>
        <w:t>contemplated hereunder together with this Agreement will constitute a credit agreement between the Bank and the Company.</w:t>
      </w:r>
    </w:p>
    <w:p w14:paraId="2747C58E" w14:textId="77777777" w:rsidR="00A637F4" w:rsidRPr="005945D6" w:rsidRDefault="00A637F4">
      <w:pPr>
        <w:pStyle w:val="Heading1"/>
        <w:numPr>
          <w:ilvl w:val="1"/>
          <w:numId w:val="28"/>
        </w:numPr>
        <w:tabs>
          <w:tab w:val="right" w:pos="9000"/>
        </w:tabs>
        <w:ind w:left="720" w:hanging="720"/>
        <w:rPr>
          <w:bCs w:val="0"/>
          <w:sz w:val="22"/>
          <w:szCs w:val="22"/>
        </w:rPr>
      </w:pPr>
      <w:r w:rsidRPr="005945D6">
        <w:rPr>
          <w:bCs w:val="0"/>
          <w:sz w:val="22"/>
          <w:szCs w:val="22"/>
        </w:rPr>
        <w:t xml:space="preserve">Governing Law and </w:t>
      </w:r>
      <w:r w:rsidRPr="005945D6">
        <w:rPr>
          <w:bCs w:val="0"/>
          <w:sz w:val="22"/>
          <w:szCs w:val="22"/>
          <w:lang w:val="vi-VN"/>
        </w:rPr>
        <w:t>J</w:t>
      </w:r>
      <w:proofErr w:type="spellStart"/>
      <w:r w:rsidRPr="005945D6">
        <w:rPr>
          <w:bCs w:val="0"/>
          <w:sz w:val="22"/>
          <w:szCs w:val="22"/>
        </w:rPr>
        <w:t>urisdiction</w:t>
      </w:r>
      <w:proofErr w:type="spellEnd"/>
    </w:p>
    <w:p w14:paraId="07729AC0" w14:textId="77777777" w:rsidR="00A637F4" w:rsidRPr="005945D6" w:rsidRDefault="00A637F4">
      <w:pPr>
        <w:spacing w:before="240"/>
        <w:ind w:left="720"/>
        <w:jc w:val="both"/>
        <w:rPr>
          <w:sz w:val="22"/>
          <w:szCs w:val="22"/>
        </w:rPr>
      </w:pPr>
      <w:r w:rsidRPr="005945D6">
        <w:rPr>
          <w:sz w:val="22"/>
          <w:szCs w:val="22"/>
        </w:rPr>
        <w:t xml:space="preserve">The Facility is made available subject to the laws of Vietnam including but not limited to foreign exchange regulations. Disputes arising out of or in connection with this Agreement shall be resolved by the </w:t>
      </w:r>
      <w:r w:rsidRPr="005945D6">
        <w:rPr>
          <w:sz w:val="22"/>
          <w:szCs w:val="22"/>
          <w:lang w:val="vi-VN"/>
        </w:rPr>
        <w:t xml:space="preserve">competent </w:t>
      </w:r>
      <w:r w:rsidRPr="005945D6">
        <w:rPr>
          <w:sz w:val="22"/>
          <w:szCs w:val="22"/>
        </w:rPr>
        <w:t xml:space="preserve">court of Vietnam where the head office of the Bank is located or the other </w:t>
      </w:r>
      <w:r w:rsidRPr="005945D6">
        <w:rPr>
          <w:sz w:val="22"/>
          <w:szCs w:val="22"/>
          <w:lang w:val="vi-VN"/>
        </w:rPr>
        <w:t xml:space="preserve">competent </w:t>
      </w:r>
      <w:r w:rsidRPr="005945D6">
        <w:rPr>
          <w:sz w:val="22"/>
          <w:szCs w:val="22"/>
        </w:rPr>
        <w:t>court of Vietnam in the Bank’s sole option in accordance with applicable civil procedural law.</w:t>
      </w:r>
    </w:p>
    <w:p w14:paraId="52A77A23" w14:textId="6FC27CFE" w:rsidR="00A637F4" w:rsidRPr="005945D6" w:rsidRDefault="00A637F4">
      <w:pPr>
        <w:pStyle w:val="Heading1"/>
        <w:numPr>
          <w:ilvl w:val="1"/>
          <w:numId w:val="28"/>
        </w:numPr>
        <w:tabs>
          <w:tab w:val="right" w:pos="9000"/>
        </w:tabs>
        <w:ind w:left="720" w:hanging="720"/>
        <w:rPr>
          <w:sz w:val="22"/>
          <w:szCs w:val="22"/>
        </w:rPr>
      </w:pPr>
      <w:r w:rsidRPr="005945D6">
        <w:rPr>
          <w:sz w:val="22"/>
          <w:szCs w:val="22"/>
        </w:rPr>
        <w:t>Language</w:t>
      </w:r>
      <w:r w:rsidR="00854A7B" w:rsidRPr="005945D6">
        <w:rPr>
          <w:sz w:val="22"/>
          <w:szCs w:val="22"/>
        </w:rPr>
        <w:t xml:space="preserve"> </w:t>
      </w:r>
    </w:p>
    <w:p w14:paraId="7E056801" w14:textId="77777777" w:rsidR="00A637F4" w:rsidRPr="005945D6" w:rsidRDefault="00A637F4">
      <w:pPr>
        <w:pStyle w:val="BodyTextIndent"/>
        <w:ind w:left="0"/>
        <w:rPr>
          <w:sz w:val="22"/>
          <w:szCs w:val="22"/>
        </w:rPr>
      </w:pPr>
    </w:p>
    <w:p w14:paraId="3073DFA8" w14:textId="77777777" w:rsidR="00A637F4" w:rsidRPr="005945D6" w:rsidRDefault="00A637F4">
      <w:pPr>
        <w:ind w:left="720"/>
        <w:jc w:val="both"/>
        <w:rPr>
          <w:sz w:val="22"/>
          <w:szCs w:val="22"/>
        </w:rPr>
      </w:pPr>
      <w:r w:rsidRPr="005945D6">
        <w:rPr>
          <w:sz w:val="22"/>
          <w:szCs w:val="22"/>
        </w:rPr>
        <w:t xml:space="preserve">[This Agreement is made into </w:t>
      </w:r>
      <w:r w:rsidRPr="005945D6">
        <w:rPr>
          <w:color w:val="0000FF"/>
          <w:sz w:val="22"/>
          <w:szCs w:val="22"/>
        </w:rPr>
        <w:t>[2 (two) originals in English/2 (two) originals in Vietnamese].</w:t>
      </w:r>
      <w:r w:rsidRPr="005945D6">
        <w:rPr>
          <w:sz w:val="22"/>
          <w:szCs w:val="22"/>
        </w:rPr>
        <w:t>]</w:t>
      </w:r>
    </w:p>
    <w:p w14:paraId="6857FC15" w14:textId="77777777" w:rsidR="00A637F4" w:rsidRPr="005945D6" w:rsidRDefault="00A637F4">
      <w:pPr>
        <w:ind w:left="720"/>
        <w:jc w:val="both"/>
        <w:rPr>
          <w:sz w:val="22"/>
          <w:szCs w:val="22"/>
        </w:rPr>
      </w:pPr>
    </w:p>
    <w:p w14:paraId="126E997C" w14:textId="77777777" w:rsidR="00A637F4" w:rsidRPr="005945D6" w:rsidRDefault="00A637F4">
      <w:pPr>
        <w:ind w:left="720"/>
        <w:jc w:val="both"/>
        <w:rPr>
          <w:sz w:val="22"/>
          <w:szCs w:val="22"/>
        </w:rPr>
      </w:pPr>
      <w:r w:rsidRPr="005945D6">
        <w:rPr>
          <w:sz w:val="22"/>
          <w:szCs w:val="22"/>
        </w:rPr>
        <w:t xml:space="preserve">[This Agreement is made into </w:t>
      </w:r>
      <w:r w:rsidRPr="005945D6">
        <w:rPr>
          <w:color w:val="0000FF"/>
          <w:sz w:val="22"/>
          <w:szCs w:val="22"/>
        </w:rPr>
        <w:t>[2 (two) originals in English and 2 (two) originals in Vietnamese]</w:t>
      </w:r>
      <w:r w:rsidRPr="005945D6">
        <w:rPr>
          <w:sz w:val="22"/>
          <w:szCs w:val="22"/>
        </w:rPr>
        <w:t xml:space="preserve"> </w:t>
      </w:r>
      <w:r w:rsidRPr="005945D6">
        <w:rPr>
          <w:color w:val="0000FF"/>
          <w:sz w:val="22"/>
          <w:szCs w:val="22"/>
        </w:rPr>
        <w:t>[</w:t>
      </w:r>
      <w:r w:rsidRPr="005945D6">
        <w:rPr>
          <w:color w:val="0000FF"/>
          <w:sz w:val="22"/>
          <w:szCs w:val="22"/>
          <w:lang w:val="en-US"/>
        </w:rPr>
        <w:t>( )</w:t>
      </w:r>
      <w:r w:rsidRPr="005945D6">
        <w:rPr>
          <w:color w:val="0000FF"/>
          <w:sz w:val="22"/>
          <w:szCs w:val="22"/>
          <w:lang w:val="vi-VN"/>
        </w:rPr>
        <w:t xml:space="preserve"> </w:t>
      </w:r>
      <w:r w:rsidRPr="005945D6">
        <w:rPr>
          <w:color w:val="0000FF"/>
          <w:sz w:val="22"/>
          <w:szCs w:val="22"/>
        </w:rPr>
        <w:t>originals in English and ( )</w:t>
      </w:r>
      <w:r w:rsidRPr="005945D6">
        <w:rPr>
          <w:color w:val="0000FF"/>
          <w:sz w:val="22"/>
          <w:szCs w:val="22"/>
          <w:lang w:val="vi-VN"/>
        </w:rPr>
        <w:t xml:space="preserve"> </w:t>
      </w:r>
      <w:r w:rsidRPr="005945D6">
        <w:rPr>
          <w:color w:val="0000FF"/>
          <w:sz w:val="22"/>
          <w:szCs w:val="22"/>
        </w:rPr>
        <w:t xml:space="preserve">originals in Vietnamese] </w:t>
      </w:r>
      <w:r w:rsidRPr="005945D6">
        <w:rPr>
          <w:sz w:val="22"/>
          <w:szCs w:val="22"/>
        </w:rPr>
        <w:t>of equal value. In case of inconsistency between the English and Vietnamese version, [English/Vietnamese] version shall prevail to the extent of such inconsistency.]</w:t>
      </w:r>
    </w:p>
    <w:p w14:paraId="3802D415" w14:textId="759B3C95" w:rsidR="00A637F4" w:rsidRPr="005945D6" w:rsidRDefault="00A637F4" w:rsidP="00A637F4">
      <w:pPr>
        <w:spacing w:after="200" w:line="276" w:lineRule="auto"/>
        <w:rPr>
          <w:sz w:val="22"/>
          <w:szCs w:val="22"/>
        </w:rPr>
      </w:pPr>
    </w:p>
    <w:p w14:paraId="5F8EFFA5" w14:textId="44DD7AD1" w:rsidR="00A637F4" w:rsidRPr="005945D6" w:rsidRDefault="00A637F4" w:rsidP="00B00C16">
      <w:pPr>
        <w:pStyle w:val="BodyTextIndent"/>
        <w:ind w:left="0"/>
        <w:jc w:val="both"/>
        <w:rPr>
          <w:sz w:val="22"/>
          <w:szCs w:val="22"/>
        </w:rPr>
      </w:pPr>
      <w:r w:rsidRPr="005945D6">
        <w:rPr>
          <w:sz w:val="22"/>
          <w:szCs w:val="22"/>
        </w:rPr>
        <w:t xml:space="preserve">This Agreement has been entered into </w:t>
      </w:r>
      <w:r w:rsidR="00B00C16" w:rsidRPr="005945D6">
        <w:rPr>
          <w:sz w:val="22"/>
          <w:szCs w:val="22"/>
        </w:rPr>
        <w:t xml:space="preserve">and takes effect </w:t>
      </w:r>
      <w:r w:rsidRPr="005945D6">
        <w:rPr>
          <w:sz w:val="22"/>
          <w:szCs w:val="22"/>
        </w:rPr>
        <w:t xml:space="preserve">on the date stated at the beginning of this Agreement. </w:t>
      </w:r>
    </w:p>
    <w:p w14:paraId="0BF24ADD" w14:textId="77777777" w:rsidR="00A637F4" w:rsidRPr="005945D6" w:rsidRDefault="00A637F4" w:rsidP="00A637F4">
      <w:pPr>
        <w:spacing w:before="80" w:after="80"/>
        <w:rPr>
          <w:sz w:val="22"/>
          <w:szCs w:val="22"/>
        </w:rPr>
      </w:pPr>
    </w:p>
    <w:p w14:paraId="692EC5AB" w14:textId="77777777" w:rsidR="00A637F4" w:rsidRPr="005945D6" w:rsidRDefault="00A637F4" w:rsidP="00A637F4">
      <w:pPr>
        <w:spacing w:before="80" w:after="80"/>
        <w:rPr>
          <w:sz w:val="22"/>
          <w:szCs w:val="22"/>
          <w:lang w:val="it-IT"/>
        </w:rPr>
      </w:pPr>
      <w:r w:rsidRPr="005945D6">
        <w:rPr>
          <w:sz w:val="22"/>
          <w:szCs w:val="22"/>
        </w:rPr>
        <w:t xml:space="preserve">For and on behalf of </w:t>
      </w:r>
      <w:r w:rsidRPr="005945D6">
        <w:rPr>
          <w:b/>
          <w:iCs/>
          <w:caps/>
          <w:sz w:val="22"/>
          <w:szCs w:val="22"/>
        </w:rPr>
        <w:t>HSBC BANK (VIETNAM) LTD.</w:t>
      </w:r>
    </w:p>
    <w:p w14:paraId="4262129A" w14:textId="77777777" w:rsidR="00A637F4" w:rsidRPr="005945D6" w:rsidRDefault="00A637F4" w:rsidP="00A637F4">
      <w:pPr>
        <w:pStyle w:val="BodyText"/>
        <w:keepNext/>
        <w:rPr>
          <w:rFonts w:ascii="Times New Roman" w:hAnsi="Times New Roman" w:cs="Times New Roman"/>
          <w:sz w:val="22"/>
          <w:szCs w:val="22"/>
          <w:lang w:val="it-IT"/>
        </w:rPr>
      </w:pPr>
    </w:p>
    <w:p w14:paraId="477083D9" w14:textId="77777777" w:rsidR="00A637F4" w:rsidRPr="005945D6" w:rsidRDefault="00A637F4" w:rsidP="00A637F4">
      <w:pPr>
        <w:pStyle w:val="BodyText"/>
        <w:keepNext/>
        <w:rPr>
          <w:rFonts w:ascii="Times New Roman" w:hAnsi="Times New Roman" w:cs="Times New Roman"/>
          <w:sz w:val="22"/>
          <w:szCs w:val="22"/>
          <w:lang w:val="it-IT"/>
        </w:rPr>
      </w:pPr>
    </w:p>
    <w:p w14:paraId="427EF6DF"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____________________________</w:t>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commentRangeStart w:id="15"/>
      <w:r w:rsidRPr="005945D6">
        <w:rPr>
          <w:rFonts w:ascii="Times New Roman" w:hAnsi="Times New Roman" w:cs="Times New Roman"/>
          <w:sz w:val="22"/>
          <w:szCs w:val="22"/>
        </w:rPr>
        <w:t>________________________</w:t>
      </w:r>
      <w:commentRangeEnd w:id="15"/>
      <w:r w:rsidRPr="00D944EA">
        <w:rPr>
          <w:rStyle w:val="CommentReference"/>
          <w:rFonts w:ascii="Times New Roman" w:eastAsia="PMingLiU" w:hAnsi="Times New Roman" w:cs="Times New Roman"/>
          <w:sz w:val="22"/>
          <w:szCs w:val="22"/>
        </w:rPr>
        <w:commentReference w:id="15"/>
      </w:r>
    </w:p>
    <w:p w14:paraId="1BD19717"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Name</w:t>
      </w:r>
      <w:proofErr w:type="gramStart"/>
      <w:r w:rsidRPr="005945D6">
        <w:rPr>
          <w:rFonts w:ascii="Times New Roman" w:hAnsi="Times New Roman" w:cs="Times New Roman"/>
          <w:sz w:val="22"/>
          <w:szCs w:val="22"/>
        </w:rPr>
        <w:t>:</w:t>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t>…..</w:t>
      </w:r>
      <w:proofErr w:type="gramEnd"/>
      <w:r w:rsidRPr="005945D6">
        <w:rPr>
          <w:rFonts w:ascii="Times New Roman" w:hAnsi="Times New Roman" w:cs="Times New Roman"/>
          <w:sz w:val="22"/>
          <w:szCs w:val="22"/>
        </w:rPr>
        <w:tab/>
      </w:r>
      <w:r w:rsidRPr="005945D6">
        <w:rPr>
          <w:rFonts w:ascii="Times New Roman" w:hAnsi="Times New Roman" w:cs="Times New Roman"/>
          <w:sz w:val="22"/>
          <w:szCs w:val="22"/>
        </w:rPr>
        <w:tab/>
      </w:r>
    </w:p>
    <w:p w14:paraId="529E0B2C" w14:textId="77777777" w:rsidR="00A637F4" w:rsidRPr="005945D6" w:rsidRDefault="00A637F4" w:rsidP="00A637F4">
      <w:pPr>
        <w:pStyle w:val="BodyText"/>
        <w:keepNext/>
        <w:spacing w:before="0"/>
        <w:rPr>
          <w:rFonts w:ascii="Times New Roman" w:hAnsi="Times New Roman" w:cs="Times New Roman"/>
          <w:sz w:val="22"/>
          <w:szCs w:val="22"/>
        </w:rPr>
      </w:pPr>
      <w:r w:rsidRPr="005945D6">
        <w:rPr>
          <w:rFonts w:ascii="Times New Roman" w:hAnsi="Times New Roman" w:cs="Times New Roman"/>
          <w:sz w:val="22"/>
          <w:szCs w:val="22"/>
        </w:rPr>
        <w:t>Title:</w:t>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r>
      <w:r w:rsidRPr="005945D6">
        <w:rPr>
          <w:rFonts w:ascii="Times New Roman" w:hAnsi="Times New Roman" w:cs="Times New Roman"/>
          <w:sz w:val="22"/>
          <w:szCs w:val="22"/>
        </w:rPr>
        <w:tab/>
        <w:t>Relationship Manager</w:t>
      </w:r>
    </w:p>
    <w:p w14:paraId="141F6B35" w14:textId="77777777" w:rsidR="00A637F4" w:rsidRPr="005945D6" w:rsidRDefault="00A637F4" w:rsidP="00A637F4">
      <w:pPr>
        <w:pStyle w:val="BodyTextIndent2"/>
        <w:spacing w:before="0"/>
        <w:ind w:left="0"/>
        <w:rPr>
          <w:bCs/>
          <w:sz w:val="22"/>
          <w:szCs w:val="22"/>
        </w:rPr>
      </w:pPr>
    </w:p>
    <w:p w14:paraId="14608A07" w14:textId="77777777" w:rsidR="00A637F4" w:rsidRPr="005945D6" w:rsidRDefault="00A637F4" w:rsidP="00A637F4">
      <w:pPr>
        <w:pStyle w:val="BodyTextIndent2"/>
        <w:spacing w:before="0"/>
        <w:ind w:left="0"/>
        <w:rPr>
          <w:b/>
          <w:bCs/>
          <w:sz w:val="22"/>
          <w:szCs w:val="22"/>
        </w:rPr>
      </w:pPr>
      <w:r w:rsidRPr="005945D6">
        <w:rPr>
          <w:bCs/>
          <w:sz w:val="22"/>
          <w:szCs w:val="22"/>
        </w:rPr>
        <w:t>For and on behalf of</w:t>
      </w:r>
      <w:r w:rsidRPr="005945D6">
        <w:rPr>
          <w:b/>
          <w:bCs/>
          <w:sz w:val="22"/>
          <w:szCs w:val="22"/>
        </w:rPr>
        <w:t xml:space="preserve"> </w:t>
      </w:r>
      <w:r w:rsidRPr="005945D6">
        <w:rPr>
          <w:bCs/>
          <w:sz w:val="22"/>
          <w:szCs w:val="22"/>
        </w:rPr>
        <w:t xml:space="preserve">the </w:t>
      </w:r>
      <w:r w:rsidRPr="005945D6">
        <w:rPr>
          <w:b/>
          <w:bCs/>
          <w:sz w:val="22"/>
          <w:szCs w:val="22"/>
        </w:rPr>
        <w:t>Company</w:t>
      </w:r>
    </w:p>
    <w:p w14:paraId="569BE3BE" w14:textId="77777777" w:rsidR="00A637F4" w:rsidRPr="005945D6" w:rsidRDefault="00A637F4" w:rsidP="00A637F4">
      <w:pPr>
        <w:pStyle w:val="BodyTextIndent2"/>
        <w:spacing w:before="0"/>
        <w:ind w:left="0"/>
        <w:rPr>
          <w:sz w:val="22"/>
          <w:szCs w:val="22"/>
        </w:rPr>
      </w:pPr>
      <w:r w:rsidRPr="005945D6">
        <w:rPr>
          <w:b/>
          <w:bCs/>
          <w:iCs/>
          <w:caps/>
          <w:sz w:val="22"/>
          <w:szCs w:val="22"/>
        </w:rPr>
        <w:lastRenderedPageBreak/>
        <w:t xml:space="preserve"> </w:t>
      </w:r>
    </w:p>
    <w:p w14:paraId="357CC884" w14:textId="77777777" w:rsidR="00A637F4" w:rsidRPr="005945D6" w:rsidRDefault="00A637F4" w:rsidP="00A637F4">
      <w:pPr>
        <w:pStyle w:val="BodyTextIndent2"/>
        <w:spacing w:before="0"/>
        <w:ind w:left="0"/>
        <w:rPr>
          <w:sz w:val="22"/>
          <w:szCs w:val="22"/>
        </w:rPr>
      </w:pPr>
    </w:p>
    <w:p w14:paraId="0F25374A" w14:textId="77777777" w:rsidR="00A637F4" w:rsidRPr="005945D6" w:rsidRDefault="00A637F4" w:rsidP="00A637F4">
      <w:pPr>
        <w:jc w:val="both"/>
        <w:rPr>
          <w:b/>
          <w:caps/>
          <w:sz w:val="22"/>
          <w:szCs w:val="22"/>
        </w:rPr>
      </w:pPr>
    </w:p>
    <w:p w14:paraId="21C6C25D" w14:textId="77777777" w:rsidR="00A637F4" w:rsidRPr="005945D6" w:rsidRDefault="00A637F4" w:rsidP="00A637F4">
      <w:pPr>
        <w:jc w:val="both"/>
        <w:rPr>
          <w:b/>
          <w:caps/>
          <w:sz w:val="22"/>
          <w:szCs w:val="22"/>
        </w:rPr>
      </w:pPr>
    </w:p>
    <w:p w14:paraId="611B3144"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____________________________</w:t>
      </w:r>
    </w:p>
    <w:p w14:paraId="6B3DE27B"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Name:</w:t>
      </w:r>
    </w:p>
    <w:p w14:paraId="40266E49" w14:textId="77777777" w:rsidR="00A637F4" w:rsidRPr="005945D6" w:rsidRDefault="00A637F4" w:rsidP="00A637F4">
      <w:pPr>
        <w:pStyle w:val="BodyText"/>
        <w:keepNext/>
        <w:spacing w:before="0"/>
        <w:rPr>
          <w:rFonts w:ascii="Times New Roman" w:hAnsi="Times New Roman" w:cs="Times New Roman"/>
          <w:sz w:val="22"/>
          <w:szCs w:val="22"/>
        </w:rPr>
      </w:pPr>
      <w:r w:rsidRPr="005945D6">
        <w:rPr>
          <w:rFonts w:ascii="Times New Roman" w:hAnsi="Times New Roman" w:cs="Times New Roman"/>
          <w:sz w:val="22"/>
          <w:szCs w:val="22"/>
        </w:rPr>
        <w:t>Title:</w:t>
      </w:r>
    </w:p>
    <w:p w14:paraId="1D61CC0D" w14:textId="77777777" w:rsidR="00A637F4" w:rsidRPr="005945D6" w:rsidRDefault="00A637F4" w:rsidP="00A637F4">
      <w:pPr>
        <w:jc w:val="both"/>
        <w:rPr>
          <w:sz w:val="22"/>
          <w:szCs w:val="22"/>
        </w:rPr>
      </w:pPr>
    </w:p>
    <w:p w14:paraId="4BDDC6EB"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[For JOINT-BORROWER]</w:t>
      </w:r>
    </w:p>
    <w:p w14:paraId="1625080E" w14:textId="77777777" w:rsidR="00A637F4" w:rsidRPr="005945D6" w:rsidRDefault="00A637F4" w:rsidP="00A637F4">
      <w:pPr>
        <w:pStyle w:val="BodyTextIndent2"/>
        <w:spacing w:before="0"/>
        <w:ind w:left="0"/>
        <w:rPr>
          <w:bCs/>
          <w:sz w:val="22"/>
          <w:szCs w:val="22"/>
        </w:rPr>
      </w:pPr>
    </w:p>
    <w:p w14:paraId="25B2BD08" w14:textId="77777777" w:rsidR="00A637F4" w:rsidRPr="005945D6" w:rsidRDefault="00A637F4" w:rsidP="00A637F4">
      <w:pPr>
        <w:pStyle w:val="BodyTextIndent2"/>
        <w:spacing w:before="0"/>
        <w:ind w:left="0"/>
        <w:rPr>
          <w:sz w:val="22"/>
          <w:szCs w:val="22"/>
          <w:lang w:val="vi-VN"/>
        </w:rPr>
      </w:pPr>
      <w:r w:rsidRPr="005945D6">
        <w:rPr>
          <w:bCs/>
          <w:sz w:val="22"/>
          <w:szCs w:val="22"/>
        </w:rPr>
        <w:t>For and on behalf of</w:t>
      </w:r>
      <w:r w:rsidRPr="005945D6">
        <w:rPr>
          <w:b/>
          <w:bCs/>
          <w:sz w:val="22"/>
          <w:szCs w:val="22"/>
        </w:rPr>
        <w:t xml:space="preserve"> </w:t>
      </w:r>
      <w:r w:rsidRPr="005945D6">
        <w:rPr>
          <w:sz w:val="22"/>
          <w:szCs w:val="22"/>
          <w:lang w:val="vi-VN"/>
        </w:rPr>
        <w:t>[ ]</w:t>
      </w:r>
    </w:p>
    <w:p w14:paraId="38C18E48" w14:textId="77777777" w:rsidR="00A60B7A" w:rsidRPr="005945D6" w:rsidRDefault="00A60B7A" w:rsidP="00A637F4">
      <w:pPr>
        <w:pStyle w:val="BodyTextIndent2"/>
        <w:spacing w:before="0"/>
        <w:ind w:left="0"/>
        <w:rPr>
          <w:sz w:val="22"/>
          <w:szCs w:val="22"/>
          <w:lang w:val="en-US"/>
        </w:rPr>
      </w:pPr>
    </w:p>
    <w:p w14:paraId="747C3040" w14:textId="7EC7E2E9" w:rsidR="00A60B7A" w:rsidRPr="005945D6" w:rsidRDefault="00A60B7A" w:rsidP="00A637F4">
      <w:pPr>
        <w:pStyle w:val="BodyTextIndent2"/>
        <w:spacing w:before="0"/>
        <w:ind w:left="0"/>
        <w:rPr>
          <w:b/>
          <w:bCs/>
          <w:sz w:val="22"/>
          <w:szCs w:val="22"/>
          <w:lang w:val="en-US"/>
        </w:rPr>
      </w:pPr>
      <w:r w:rsidRPr="005945D6">
        <w:rPr>
          <w:sz w:val="22"/>
          <w:szCs w:val="22"/>
          <w:lang w:val="en-US"/>
        </w:rPr>
        <w:t>The Company acknowledges that the Company has been provided by the Bank with necessary information in relation to this Agreement before executing it.</w:t>
      </w:r>
    </w:p>
    <w:p w14:paraId="6CA08285" w14:textId="77777777" w:rsidR="00A60B7A" w:rsidRPr="005945D6" w:rsidRDefault="00A60B7A" w:rsidP="00A637F4">
      <w:pPr>
        <w:pStyle w:val="BodyTextIndent2"/>
        <w:spacing w:before="0"/>
        <w:ind w:left="0"/>
        <w:rPr>
          <w:b/>
          <w:bCs/>
          <w:iCs/>
          <w:caps/>
          <w:sz w:val="22"/>
          <w:szCs w:val="22"/>
        </w:rPr>
      </w:pPr>
    </w:p>
    <w:p w14:paraId="550A9B5F" w14:textId="5558F03E" w:rsidR="00A637F4" w:rsidRPr="005945D6" w:rsidRDefault="00A637F4" w:rsidP="00A637F4">
      <w:pPr>
        <w:pStyle w:val="BodyTextIndent2"/>
        <w:spacing w:before="0"/>
        <w:ind w:left="0"/>
        <w:rPr>
          <w:sz w:val="22"/>
          <w:szCs w:val="22"/>
        </w:rPr>
      </w:pPr>
    </w:p>
    <w:p w14:paraId="12F75F96" w14:textId="77777777" w:rsidR="00A637F4" w:rsidRPr="005945D6" w:rsidRDefault="00A637F4" w:rsidP="00A637F4">
      <w:pPr>
        <w:pStyle w:val="BodyTextIndent2"/>
        <w:spacing w:before="0"/>
        <w:ind w:left="0"/>
        <w:rPr>
          <w:sz w:val="22"/>
          <w:szCs w:val="22"/>
        </w:rPr>
      </w:pPr>
    </w:p>
    <w:p w14:paraId="371AA953" w14:textId="77777777" w:rsidR="00A637F4" w:rsidRPr="005945D6" w:rsidRDefault="00A637F4" w:rsidP="00A637F4">
      <w:pPr>
        <w:jc w:val="both"/>
        <w:rPr>
          <w:b/>
          <w:caps/>
          <w:sz w:val="22"/>
          <w:szCs w:val="22"/>
        </w:rPr>
      </w:pPr>
    </w:p>
    <w:p w14:paraId="14DEB8F6" w14:textId="77777777" w:rsidR="00A637F4" w:rsidRPr="005945D6" w:rsidRDefault="00A637F4" w:rsidP="00A637F4">
      <w:pPr>
        <w:jc w:val="both"/>
        <w:rPr>
          <w:b/>
          <w:caps/>
          <w:sz w:val="22"/>
          <w:szCs w:val="22"/>
        </w:rPr>
      </w:pPr>
    </w:p>
    <w:p w14:paraId="3F6A66BF"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____________________________</w:t>
      </w:r>
    </w:p>
    <w:p w14:paraId="6FF47BC2"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Name:</w:t>
      </w:r>
    </w:p>
    <w:p w14:paraId="113CC188" w14:textId="77777777" w:rsidR="00A637F4" w:rsidRPr="005945D6" w:rsidRDefault="00A637F4" w:rsidP="00A637F4">
      <w:pPr>
        <w:pStyle w:val="BodyText"/>
        <w:keepNext/>
        <w:spacing w:before="0"/>
        <w:rPr>
          <w:rFonts w:ascii="Times New Roman" w:hAnsi="Times New Roman" w:cs="Times New Roman"/>
          <w:sz w:val="22"/>
          <w:szCs w:val="22"/>
        </w:rPr>
      </w:pPr>
      <w:r w:rsidRPr="005945D6">
        <w:rPr>
          <w:rFonts w:ascii="Times New Roman" w:hAnsi="Times New Roman" w:cs="Times New Roman"/>
          <w:sz w:val="22"/>
          <w:szCs w:val="22"/>
        </w:rPr>
        <w:t>Title:</w:t>
      </w:r>
    </w:p>
    <w:p w14:paraId="62D94237" w14:textId="77777777" w:rsidR="00A637F4" w:rsidRPr="005945D6" w:rsidRDefault="00A637F4" w:rsidP="00A637F4">
      <w:pPr>
        <w:jc w:val="both"/>
        <w:rPr>
          <w:sz w:val="22"/>
          <w:szCs w:val="22"/>
        </w:rPr>
      </w:pPr>
    </w:p>
    <w:p w14:paraId="43CE2095" w14:textId="77777777" w:rsidR="00A637F4" w:rsidRPr="005945D6" w:rsidRDefault="00A637F4" w:rsidP="00A637F4">
      <w:pPr>
        <w:pStyle w:val="BodyTextIndent2"/>
        <w:spacing w:before="0"/>
        <w:ind w:left="0"/>
        <w:rPr>
          <w:b/>
          <w:bCs/>
          <w:sz w:val="22"/>
          <w:szCs w:val="22"/>
        </w:rPr>
      </w:pPr>
      <w:r w:rsidRPr="005945D6">
        <w:rPr>
          <w:bCs/>
          <w:sz w:val="22"/>
          <w:szCs w:val="22"/>
        </w:rPr>
        <w:t>For and on behalf of</w:t>
      </w:r>
      <w:r w:rsidRPr="005945D6">
        <w:rPr>
          <w:b/>
          <w:bCs/>
          <w:sz w:val="22"/>
          <w:szCs w:val="22"/>
        </w:rPr>
        <w:t xml:space="preserve"> </w:t>
      </w:r>
      <w:r w:rsidRPr="005945D6">
        <w:rPr>
          <w:sz w:val="22"/>
          <w:szCs w:val="22"/>
          <w:lang w:val="vi-VN"/>
        </w:rPr>
        <w:t>[ ]</w:t>
      </w:r>
    </w:p>
    <w:p w14:paraId="55C4BD7C" w14:textId="77777777" w:rsidR="00A637F4" w:rsidRPr="005945D6" w:rsidRDefault="00A637F4" w:rsidP="00A637F4">
      <w:pPr>
        <w:pStyle w:val="BodyTextIndent2"/>
        <w:spacing w:before="0"/>
        <w:ind w:left="0"/>
        <w:rPr>
          <w:sz w:val="22"/>
          <w:szCs w:val="22"/>
        </w:rPr>
      </w:pPr>
      <w:r w:rsidRPr="005945D6">
        <w:rPr>
          <w:b/>
          <w:bCs/>
          <w:iCs/>
          <w:caps/>
          <w:sz w:val="22"/>
          <w:szCs w:val="22"/>
        </w:rPr>
        <w:t xml:space="preserve"> </w:t>
      </w:r>
    </w:p>
    <w:p w14:paraId="13C74803" w14:textId="77777777" w:rsidR="00A60B7A" w:rsidRPr="005945D6" w:rsidRDefault="00A60B7A" w:rsidP="00A60B7A">
      <w:pPr>
        <w:pStyle w:val="BodyTextIndent2"/>
        <w:spacing w:before="0"/>
        <w:ind w:left="0"/>
        <w:rPr>
          <w:b/>
          <w:bCs/>
          <w:sz w:val="22"/>
          <w:szCs w:val="22"/>
          <w:lang w:val="en-US"/>
        </w:rPr>
      </w:pPr>
      <w:r w:rsidRPr="005945D6">
        <w:rPr>
          <w:sz w:val="22"/>
          <w:szCs w:val="22"/>
          <w:lang w:val="en-US"/>
        </w:rPr>
        <w:t>The Company acknowledges that the Company has been provided by the Bank with necessary information in relation to this Agreement before executing it.</w:t>
      </w:r>
    </w:p>
    <w:p w14:paraId="77A61137" w14:textId="77777777" w:rsidR="00A637F4" w:rsidRPr="005945D6" w:rsidRDefault="00A637F4" w:rsidP="00A637F4">
      <w:pPr>
        <w:pStyle w:val="BodyTextIndent2"/>
        <w:spacing w:before="0"/>
        <w:ind w:left="0"/>
        <w:rPr>
          <w:sz w:val="22"/>
          <w:szCs w:val="22"/>
        </w:rPr>
      </w:pPr>
    </w:p>
    <w:p w14:paraId="38EF5CA6" w14:textId="77777777" w:rsidR="00A637F4" w:rsidRDefault="00A637F4" w:rsidP="00A637F4">
      <w:pPr>
        <w:jc w:val="both"/>
        <w:rPr>
          <w:b/>
          <w:caps/>
          <w:sz w:val="22"/>
          <w:szCs w:val="22"/>
        </w:rPr>
      </w:pPr>
    </w:p>
    <w:p w14:paraId="77BB90C3" w14:textId="77777777" w:rsidR="00D944EA" w:rsidRDefault="00D944EA" w:rsidP="00A637F4">
      <w:pPr>
        <w:jc w:val="both"/>
        <w:rPr>
          <w:b/>
          <w:caps/>
          <w:sz w:val="22"/>
          <w:szCs w:val="22"/>
        </w:rPr>
      </w:pPr>
    </w:p>
    <w:p w14:paraId="71AD860B" w14:textId="77777777" w:rsidR="00D944EA" w:rsidRPr="005945D6" w:rsidRDefault="00D944EA" w:rsidP="00A637F4">
      <w:pPr>
        <w:jc w:val="both"/>
        <w:rPr>
          <w:b/>
          <w:caps/>
          <w:sz w:val="22"/>
          <w:szCs w:val="22"/>
        </w:rPr>
      </w:pPr>
    </w:p>
    <w:p w14:paraId="51C214E9" w14:textId="77777777" w:rsidR="00A637F4" w:rsidRPr="005945D6" w:rsidRDefault="00A637F4" w:rsidP="00A637F4">
      <w:pPr>
        <w:jc w:val="both"/>
        <w:rPr>
          <w:b/>
          <w:caps/>
          <w:sz w:val="22"/>
          <w:szCs w:val="22"/>
        </w:rPr>
      </w:pPr>
    </w:p>
    <w:p w14:paraId="1DA908DC"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____________________________</w:t>
      </w:r>
    </w:p>
    <w:p w14:paraId="78C5AE12" w14:textId="77777777" w:rsidR="00A637F4" w:rsidRPr="005945D6" w:rsidRDefault="00A637F4" w:rsidP="00A637F4">
      <w:pPr>
        <w:pStyle w:val="BodyText"/>
        <w:spacing w:before="0"/>
        <w:rPr>
          <w:rFonts w:ascii="Times New Roman" w:hAnsi="Times New Roman" w:cs="Times New Roman"/>
          <w:sz w:val="22"/>
          <w:szCs w:val="22"/>
        </w:rPr>
      </w:pPr>
      <w:r w:rsidRPr="005945D6">
        <w:rPr>
          <w:rFonts w:ascii="Times New Roman" w:hAnsi="Times New Roman" w:cs="Times New Roman"/>
          <w:sz w:val="22"/>
          <w:szCs w:val="22"/>
        </w:rPr>
        <w:t>Name:</w:t>
      </w:r>
    </w:p>
    <w:p w14:paraId="52B3D3B0" w14:textId="77777777" w:rsidR="00A637F4" w:rsidRPr="005945D6" w:rsidRDefault="00A637F4" w:rsidP="00A637F4">
      <w:pPr>
        <w:pStyle w:val="BodyText"/>
        <w:keepNext/>
        <w:spacing w:before="0"/>
        <w:rPr>
          <w:rFonts w:ascii="Times New Roman" w:hAnsi="Times New Roman" w:cs="Times New Roman"/>
          <w:sz w:val="22"/>
          <w:szCs w:val="22"/>
        </w:rPr>
      </w:pPr>
      <w:r w:rsidRPr="005945D6">
        <w:rPr>
          <w:rFonts w:ascii="Times New Roman" w:hAnsi="Times New Roman" w:cs="Times New Roman"/>
          <w:sz w:val="22"/>
          <w:szCs w:val="22"/>
        </w:rPr>
        <w:t>Title:</w:t>
      </w:r>
    </w:p>
    <w:p w14:paraId="57CCD72F" w14:textId="77777777" w:rsidR="00A637F4" w:rsidRPr="005945D6" w:rsidRDefault="00A637F4" w:rsidP="00A637F4">
      <w:pPr>
        <w:pStyle w:val="BodyText"/>
        <w:rPr>
          <w:rFonts w:ascii="Times New Roman" w:hAnsi="Times New Roman" w:cs="Times New Roman"/>
          <w:sz w:val="22"/>
          <w:szCs w:val="22"/>
        </w:rPr>
      </w:pPr>
    </w:p>
    <w:p w14:paraId="68681484" w14:textId="77777777" w:rsidR="00A637F4" w:rsidRPr="005945D6" w:rsidRDefault="00A637F4" w:rsidP="00A637F4">
      <w:pPr>
        <w:pStyle w:val="BodyText"/>
        <w:rPr>
          <w:rFonts w:ascii="Times New Roman" w:hAnsi="Times New Roman" w:cs="Times New Roman"/>
          <w:sz w:val="22"/>
          <w:szCs w:val="22"/>
        </w:rPr>
      </w:pPr>
    </w:p>
    <w:p w14:paraId="7BE8021D" w14:textId="77777777" w:rsidR="00A637F4" w:rsidRPr="005945D6" w:rsidRDefault="00A637F4" w:rsidP="00A637F4">
      <w:pPr>
        <w:rPr>
          <w:sz w:val="22"/>
          <w:szCs w:val="22"/>
        </w:rPr>
      </w:pPr>
    </w:p>
    <w:p w14:paraId="0EA5FD89" w14:textId="77777777" w:rsidR="00A637F4" w:rsidRPr="005945D6" w:rsidRDefault="00A637F4" w:rsidP="00A637F4">
      <w:pPr>
        <w:rPr>
          <w:sz w:val="22"/>
          <w:szCs w:val="22"/>
        </w:rPr>
      </w:pPr>
    </w:p>
    <w:p w14:paraId="10FC32EF"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363ABD36"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067997EA"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01C59094"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13482375" w14:textId="2630B5A1" w:rsidR="001B0B31" w:rsidRPr="005945D6" w:rsidRDefault="001B0B31">
      <w:pPr>
        <w:spacing w:after="160" w:line="259" w:lineRule="auto"/>
        <w:rPr>
          <w:b/>
          <w:color w:val="0000FF"/>
          <w:sz w:val="22"/>
          <w:szCs w:val="22"/>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br w:type="page"/>
      </w:r>
    </w:p>
    <w:p w14:paraId="35B4B3C3"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518500FE"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7683F7AC" w14:textId="77777777" w:rsidR="00A637F4" w:rsidRPr="005945D6" w:rsidRDefault="00A637F4" w:rsidP="00A637F4">
      <w:pPr>
        <w:jc w:val="both"/>
        <w:rPr>
          <w:b/>
          <w:color w:val="0000FF"/>
          <w:sz w:val="22"/>
          <w:szCs w:val="22"/>
          <w14:textFill>
            <w14:solidFill>
              <w14:srgbClr w14:val="0000FF">
                <w14:lumMod w14:val="60000"/>
                <w14:lumOff w14:val="40000"/>
              </w14:srgbClr>
            </w14:solidFill>
          </w14:textFill>
        </w:rPr>
      </w:pPr>
    </w:p>
    <w:p w14:paraId="3FC174CD" w14:textId="77777777" w:rsidR="00A637F4" w:rsidRPr="005945D6" w:rsidRDefault="00A637F4" w:rsidP="00A637F4">
      <w:pPr>
        <w:jc w:val="center"/>
        <w:rPr>
          <w:b/>
          <w:color w:val="0000FF"/>
          <w:sz w:val="22"/>
          <w:szCs w:val="22"/>
          <w14:textFill>
            <w14:solidFill>
              <w14:srgbClr w14:val="0000FF">
                <w14:lumMod w14:val="60000"/>
                <w14:lumOff w14:val="40000"/>
              </w14:srgbClr>
            </w14:solidFill>
          </w14:textFill>
        </w:rPr>
      </w:pPr>
      <w:r w:rsidRPr="005945D6">
        <w:rPr>
          <w:b/>
          <w:color w:val="0000FF"/>
          <w:sz w:val="22"/>
          <w:szCs w:val="22"/>
          <w14:textFill>
            <w14:solidFill>
              <w14:srgbClr w14:val="0000FF">
                <w14:lumMod w14:val="60000"/>
                <w14:lumOff w14:val="40000"/>
              </w14:srgbClr>
            </w14:solidFill>
          </w14:textFill>
        </w:rPr>
        <w:t>[For POA-the Company’s branches]</w:t>
      </w:r>
    </w:p>
    <w:p w14:paraId="7BAAA4ED" w14:textId="77777777" w:rsidR="00A637F4" w:rsidRPr="005945D6" w:rsidRDefault="00A637F4" w:rsidP="00A637F4">
      <w:pPr>
        <w:rPr>
          <w:sz w:val="22"/>
          <w:szCs w:val="22"/>
        </w:rPr>
      </w:pPr>
    </w:p>
    <w:p w14:paraId="5C860ABD" w14:textId="77777777" w:rsidR="00A637F4" w:rsidRPr="005945D6" w:rsidRDefault="00A637F4" w:rsidP="00A637F4">
      <w:pPr>
        <w:pStyle w:val="BodyText"/>
        <w:keepNext/>
        <w:spacing w:before="0"/>
        <w:jc w:val="center"/>
        <w:rPr>
          <w:rFonts w:ascii="Times New Roman" w:hAnsi="Times New Roman" w:cs="Times New Roman"/>
          <w:b/>
          <w:sz w:val="22"/>
          <w:szCs w:val="22"/>
        </w:rPr>
      </w:pPr>
      <w:r w:rsidRPr="005945D6">
        <w:rPr>
          <w:rFonts w:ascii="Times New Roman" w:hAnsi="Times New Roman" w:cs="Times New Roman"/>
          <w:b/>
          <w:sz w:val="22"/>
          <w:szCs w:val="22"/>
        </w:rPr>
        <w:t>APPENDIX 1</w:t>
      </w:r>
    </w:p>
    <w:p w14:paraId="1D56CB34" w14:textId="77777777" w:rsidR="00A637F4" w:rsidRPr="005945D6" w:rsidRDefault="00A637F4" w:rsidP="00A637F4">
      <w:pPr>
        <w:pStyle w:val="BodyText"/>
        <w:keepNext/>
        <w:spacing w:before="0"/>
        <w:jc w:val="center"/>
        <w:rPr>
          <w:rFonts w:ascii="Times New Roman" w:hAnsi="Times New Roman" w:cs="Times New Roman"/>
          <w:b/>
          <w:sz w:val="22"/>
          <w:szCs w:val="22"/>
        </w:rPr>
      </w:pPr>
    </w:p>
    <w:p w14:paraId="25BE5BDD" w14:textId="77777777" w:rsidR="00A637F4" w:rsidRPr="005945D6" w:rsidRDefault="00A637F4" w:rsidP="00A637F4">
      <w:pPr>
        <w:pStyle w:val="BodyText"/>
        <w:keepNext/>
        <w:spacing w:before="0"/>
        <w:jc w:val="center"/>
        <w:rPr>
          <w:rFonts w:ascii="Times New Roman" w:hAnsi="Times New Roman" w:cs="Times New Roman"/>
          <w:b/>
          <w:sz w:val="22"/>
          <w:szCs w:val="22"/>
        </w:rPr>
      </w:pPr>
      <w:r w:rsidRPr="005945D6">
        <w:rPr>
          <w:rFonts w:ascii="Times New Roman" w:hAnsi="Times New Roman" w:cs="Times New Roman"/>
          <w:b/>
          <w:sz w:val="22"/>
          <w:szCs w:val="22"/>
        </w:rPr>
        <w:tab/>
        <w:t xml:space="preserve">LIST OF </w:t>
      </w:r>
      <w:r w:rsidRPr="005945D6">
        <w:rPr>
          <w:rFonts w:ascii="Times New Roman" w:hAnsi="Times New Roman" w:cs="Times New Roman"/>
          <w:b/>
          <w:sz w:val="22"/>
          <w:szCs w:val="22"/>
          <w:lang w:val="vi-VN"/>
        </w:rPr>
        <w:t>BRANCHES</w:t>
      </w:r>
      <w:r w:rsidRPr="005945D6">
        <w:rPr>
          <w:rFonts w:ascii="Times New Roman" w:hAnsi="Times New Roman" w:cs="Times New Roman"/>
          <w:b/>
          <w:sz w:val="22"/>
          <w:szCs w:val="22"/>
        </w:rPr>
        <w:t xml:space="preserve"> AND ALLOCATED LIMIT</w:t>
      </w:r>
    </w:p>
    <w:p w14:paraId="12D6FC30" w14:textId="77777777" w:rsidR="00A637F4" w:rsidRPr="005945D6" w:rsidRDefault="00A637F4" w:rsidP="00A637F4">
      <w:pPr>
        <w:pStyle w:val="BodyText"/>
        <w:keepNext/>
        <w:spacing w:before="0"/>
        <w:jc w:val="center"/>
        <w:rPr>
          <w:rFonts w:ascii="Times New Roman" w:hAnsi="Times New Roman" w:cs="Times New Roman"/>
          <w:b/>
          <w:sz w:val="22"/>
          <w:szCs w:val="22"/>
        </w:rPr>
      </w:pPr>
    </w:p>
    <w:p w14:paraId="5C957B2D" w14:textId="77777777" w:rsidR="00A637F4" w:rsidRPr="005945D6" w:rsidRDefault="00A637F4" w:rsidP="00A637F4">
      <w:pPr>
        <w:pStyle w:val="BodyText"/>
        <w:keepNext/>
        <w:spacing w:before="0"/>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360"/>
        <w:gridCol w:w="3739"/>
      </w:tblGrid>
      <w:tr w:rsidR="00A637F4" w:rsidRPr="005945D6" w14:paraId="651CA507" w14:textId="77777777" w:rsidTr="006F3319">
        <w:trPr>
          <w:jc w:val="center"/>
        </w:trPr>
        <w:tc>
          <w:tcPr>
            <w:tcW w:w="956" w:type="dxa"/>
            <w:shd w:val="clear" w:color="auto" w:fill="auto"/>
          </w:tcPr>
          <w:p w14:paraId="6DA360F6" w14:textId="77777777" w:rsidR="00A637F4" w:rsidRPr="005945D6" w:rsidRDefault="00A637F4" w:rsidP="006F3319">
            <w:pPr>
              <w:pStyle w:val="BodyText"/>
              <w:keepNext/>
              <w:jc w:val="center"/>
              <w:rPr>
                <w:rFonts w:ascii="Times New Roman" w:hAnsi="Times New Roman" w:cs="Times New Roman"/>
                <w:b/>
                <w:sz w:val="22"/>
                <w:szCs w:val="22"/>
                <w:lang w:eastAsia="zh-TW"/>
              </w:rPr>
            </w:pPr>
            <w:r w:rsidRPr="005945D6">
              <w:rPr>
                <w:rFonts w:ascii="Times New Roman" w:hAnsi="Times New Roman" w:cs="Times New Roman"/>
                <w:b/>
                <w:sz w:val="22"/>
                <w:szCs w:val="22"/>
                <w:lang w:eastAsia="zh-TW"/>
              </w:rPr>
              <w:t>No.</w:t>
            </w:r>
          </w:p>
        </w:tc>
        <w:tc>
          <w:tcPr>
            <w:tcW w:w="4667" w:type="dxa"/>
            <w:shd w:val="clear" w:color="auto" w:fill="auto"/>
          </w:tcPr>
          <w:p w14:paraId="2FCBA19F" w14:textId="77777777" w:rsidR="00A637F4" w:rsidRPr="005945D6" w:rsidRDefault="00A637F4" w:rsidP="006F3319">
            <w:pPr>
              <w:pStyle w:val="BodyText"/>
              <w:keepNext/>
              <w:jc w:val="center"/>
              <w:rPr>
                <w:rFonts w:ascii="Times New Roman" w:hAnsi="Times New Roman" w:cs="Times New Roman"/>
                <w:b/>
                <w:sz w:val="22"/>
                <w:szCs w:val="22"/>
                <w:lang w:val="vi-VN" w:eastAsia="zh-TW"/>
              </w:rPr>
            </w:pPr>
            <w:r w:rsidRPr="005945D6">
              <w:rPr>
                <w:rFonts w:ascii="Times New Roman" w:hAnsi="Times New Roman" w:cs="Times New Roman"/>
                <w:b/>
                <w:sz w:val="22"/>
                <w:szCs w:val="22"/>
                <w:lang w:eastAsia="zh-TW"/>
              </w:rPr>
              <w:t xml:space="preserve">Name of the </w:t>
            </w:r>
            <w:r w:rsidRPr="005945D6">
              <w:rPr>
                <w:rFonts w:ascii="Times New Roman" w:hAnsi="Times New Roman" w:cs="Times New Roman"/>
                <w:b/>
                <w:sz w:val="22"/>
                <w:szCs w:val="22"/>
                <w:lang w:val="vi-VN" w:eastAsia="zh-TW"/>
              </w:rPr>
              <w:t>Branches</w:t>
            </w:r>
          </w:p>
        </w:tc>
        <w:tc>
          <w:tcPr>
            <w:tcW w:w="3978" w:type="dxa"/>
            <w:shd w:val="clear" w:color="auto" w:fill="auto"/>
          </w:tcPr>
          <w:p w14:paraId="32042C1A" w14:textId="77777777" w:rsidR="00A637F4" w:rsidRPr="005945D6" w:rsidRDefault="00A637F4" w:rsidP="006F3319">
            <w:pPr>
              <w:pStyle w:val="BodyText"/>
              <w:keepNext/>
              <w:jc w:val="center"/>
              <w:rPr>
                <w:rFonts w:ascii="Times New Roman" w:hAnsi="Times New Roman" w:cs="Times New Roman"/>
                <w:b/>
                <w:sz w:val="22"/>
                <w:szCs w:val="22"/>
                <w:lang w:eastAsia="zh-TW"/>
              </w:rPr>
            </w:pPr>
            <w:r w:rsidRPr="005945D6">
              <w:rPr>
                <w:rFonts w:ascii="Times New Roman" w:hAnsi="Times New Roman" w:cs="Times New Roman"/>
                <w:b/>
                <w:sz w:val="22"/>
                <w:szCs w:val="22"/>
                <w:lang w:eastAsia="zh-TW"/>
              </w:rPr>
              <w:t xml:space="preserve">Maximum Allocated Limit </w:t>
            </w:r>
          </w:p>
        </w:tc>
      </w:tr>
      <w:tr w:rsidR="00A637F4" w:rsidRPr="005945D6" w14:paraId="6102F545" w14:textId="77777777" w:rsidTr="006F3319">
        <w:trPr>
          <w:trHeight w:val="1223"/>
          <w:jc w:val="center"/>
        </w:trPr>
        <w:tc>
          <w:tcPr>
            <w:tcW w:w="956" w:type="dxa"/>
            <w:shd w:val="clear" w:color="auto" w:fill="auto"/>
          </w:tcPr>
          <w:p w14:paraId="16F3F79B" w14:textId="77777777" w:rsidR="00A637F4" w:rsidRPr="005945D6" w:rsidRDefault="00A637F4" w:rsidP="006F3319">
            <w:pPr>
              <w:pStyle w:val="BodyText"/>
              <w:keepNext/>
              <w:spacing w:before="0"/>
              <w:jc w:val="center"/>
              <w:rPr>
                <w:rFonts w:ascii="Times New Roman" w:hAnsi="Times New Roman" w:cs="Times New Roman"/>
                <w:sz w:val="22"/>
                <w:szCs w:val="22"/>
                <w:lang w:eastAsia="zh-TW"/>
              </w:rPr>
            </w:pPr>
            <w:r w:rsidRPr="005945D6">
              <w:rPr>
                <w:rFonts w:ascii="Times New Roman" w:hAnsi="Times New Roman" w:cs="Times New Roman"/>
                <w:sz w:val="22"/>
                <w:szCs w:val="22"/>
                <w:lang w:eastAsia="zh-TW"/>
              </w:rPr>
              <w:t>1</w:t>
            </w:r>
          </w:p>
        </w:tc>
        <w:tc>
          <w:tcPr>
            <w:tcW w:w="4667" w:type="dxa"/>
            <w:shd w:val="clear" w:color="auto" w:fill="auto"/>
          </w:tcPr>
          <w:p w14:paraId="286EA4AA" w14:textId="77777777" w:rsidR="00A637F4" w:rsidRPr="005945D6" w:rsidRDefault="00A637F4" w:rsidP="006F3319">
            <w:pPr>
              <w:pStyle w:val="BodyText"/>
              <w:keepNext/>
              <w:spacing w:before="0"/>
              <w:jc w:val="left"/>
              <w:rPr>
                <w:rFonts w:ascii="Times New Roman" w:hAnsi="Times New Roman" w:cs="Times New Roman"/>
                <w:b/>
                <w:sz w:val="22"/>
                <w:szCs w:val="22"/>
                <w:lang w:eastAsia="zh-TW"/>
              </w:rPr>
            </w:pPr>
            <w:r w:rsidRPr="005945D6">
              <w:rPr>
                <w:rFonts w:ascii="Times New Roman" w:hAnsi="Times New Roman" w:cs="Times New Roman"/>
                <w:sz w:val="22"/>
                <w:szCs w:val="22"/>
                <w:lang w:eastAsia="zh-TW"/>
              </w:rPr>
              <w:t>………</w:t>
            </w:r>
            <w:r w:rsidRPr="005945D6">
              <w:rPr>
                <w:rFonts w:ascii="Times New Roman" w:hAnsi="Times New Roman" w:cs="Times New Roman"/>
                <w:b/>
                <w:sz w:val="22"/>
                <w:szCs w:val="22"/>
                <w:lang w:eastAsia="zh-TW"/>
              </w:rPr>
              <w:t xml:space="preserve"> </w:t>
            </w:r>
          </w:p>
          <w:p w14:paraId="37AFDFCE" w14:textId="77777777" w:rsidR="00A637F4" w:rsidRPr="005945D6" w:rsidRDefault="00A637F4" w:rsidP="006F3319">
            <w:pPr>
              <w:rPr>
                <w:sz w:val="22"/>
                <w:szCs w:val="22"/>
              </w:rPr>
            </w:pPr>
            <w:r w:rsidRPr="005945D6">
              <w:rPr>
                <w:sz w:val="22"/>
                <w:szCs w:val="22"/>
              </w:rPr>
              <w:t>Account No. [  ]</w:t>
            </w:r>
          </w:p>
          <w:p w14:paraId="7129B7B3" w14:textId="77777777" w:rsidR="00A637F4" w:rsidRPr="005945D6" w:rsidRDefault="00A637F4" w:rsidP="006F3319">
            <w:pPr>
              <w:pStyle w:val="BodyText"/>
              <w:keepNext/>
              <w:spacing w:before="0"/>
              <w:jc w:val="left"/>
              <w:rPr>
                <w:rFonts w:ascii="Times New Roman" w:hAnsi="Times New Roman" w:cs="Times New Roman"/>
                <w:b/>
                <w:sz w:val="22"/>
                <w:szCs w:val="22"/>
                <w:lang w:eastAsia="zh-TW"/>
              </w:rPr>
            </w:pPr>
          </w:p>
        </w:tc>
        <w:tc>
          <w:tcPr>
            <w:tcW w:w="3978" w:type="dxa"/>
            <w:shd w:val="clear" w:color="auto" w:fill="auto"/>
          </w:tcPr>
          <w:p w14:paraId="6879545F" w14:textId="77777777" w:rsidR="00A637F4" w:rsidRPr="005945D6" w:rsidRDefault="00A637F4" w:rsidP="00A637F4">
            <w:pPr>
              <w:pStyle w:val="BodyText"/>
              <w:keepNext/>
              <w:numPr>
                <w:ilvl w:val="0"/>
                <w:numId w:val="11"/>
              </w:numPr>
              <w:spacing w:before="0"/>
              <w:ind w:left="162" w:hanging="162"/>
              <w:rPr>
                <w:rFonts w:ascii="Times New Roman" w:hAnsi="Times New Roman" w:cs="Times New Roman"/>
                <w:sz w:val="22"/>
                <w:szCs w:val="22"/>
                <w:lang w:eastAsia="zh-TW"/>
              </w:rPr>
            </w:pPr>
            <w:r w:rsidRPr="005945D6">
              <w:rPr>
                <w:rFonts w:ascii="Times New Roman" w:hAnsi="Times New Roman" w:cs="Times New Roman"/>
                <w:sz w:val="22"/>
                <w:szCs w:val="22"/>
                <w:lang w:eastAsia="zh-TW"/>
              </w:rPr>
              <w:t>Short-term Credit Facility:  USD [ ]</w:t>
            </w:r>
          </w:p>
          <w:p w14:paraId="11A6B494" w14:textId="77777777" w:rsidR="00A637F4" w:rsidRPr="005945D6" w:rsidRDefault="00A637F4" w:rsidP="00A637F4">
            <w:pPr>
              <w:pStyle w:val="BodyText"/>
              <w:keepNext/>
              <w:numPr>
                <w:ilvl w:val="0"/>
                <w:numId w:val="11"/>
              </w:numPr>
              <w:spacing w:before="0"/>
              <w:ind w:left="162" w:hanging="162"/>
              <w:rPr>
                <w:rFonts w:ascii="Times New Roman" w:hAnsi="Times New Roman" w:cs="Times New Roman"/>
                <w:sz w:val="22"/>
                <w:szCs w:val="22"/>
                <w:lang w:eastAsia="zh-TW"/>
              </w:rPr>
            </w:pPr>
            <w:r w:rsidRPr="005945D6">
              <w:rPr>
                <w:rFonts w:ascii="Times New Roman" w:hAnsi="Times New Roman" w:cs="Times New Roman"/>
                <w:sz w:val="22"/>
                <w:szCs w:val="22"/>
                <w:lang w:eastAsia="zh-TW"/>
              </w:rPr>
              <w:t>HSBC credit card facility: USD [ ]</w:t>
            </w:r>
          </w:p>
          <w:p w14:paraId="436A531A" w14:textId="77777777" w:rsidR="00A637F4" w:rsidRPr="005945D6" w:rsidRDefault="00A637F4" w:rsidP="006F3319">
            <w:pPr>
              <w:pStyle w:val="BodyText"/>
              <w:keepNext/>
              <w:spacing w:before="0"/>
              <w:jc w:val="left"/>
              <w:rPr>
                <w:rFonts w:ascii="Times New Roman" w:hAnsi="Times New Roman" w:cs="Times New Roman"/>
                <w:sz w:val="22"/>
                <w:szCs w:val="22"/>
                <w:lang w:eastAsia="zh-TW"/>
              </w:rPr>
            </w:pPr>
            <w:r w:rsidRPr="005945D6">
              <w:rPr>
                <w:rFonts w:ascii="Times New Roman" w:hAnsi="Times New Roman" w:cs="Times New Roman"/>
                <w:sz w:val="22"/>
                <w:szCs w:val="22"/>
                <w:lang w:eastAsia="zh-TW"/>
              </w:rPr>
              <w:t xml:space="preserve">   </w:t>
            </w:r>
          </w:p>
        </w:tc>
      </w:tr>
      <w:tr w:rsidR="00A637F4" w:rsidRPr="005945D6" w14:paraId="2EAF6BA1" w14:textId="77777777" w:rsidTr="006F3319">
        <w:trPr>
          <w:trHeight w:val="1610"/>
          <w:jc w:val="center"/>
        </w:trPr>
        <w:tc>
          <w:tcPr>
            <w:tcW w:w="956" w:type="dxa"/>
            <w:shd w:val="clear" w:color="auto" w:fill="auto"/>
          </w:tcPr>
          <w:p w14:paraId="49883653" w14:textId="77777777" w:rsidR="00A637F4" w:rsidRPr="005945D6" w:rsidRDefault="00A637F4" w:rsidP="006F3319">
            <w:pPr>
              <w:pStyle w:val="BodyText"/>
              <w:keepNext/>
              <w:spacing w:before="0"/>
              <w:jc w:val="center"/>
              <w:rPr>
                <w:rFonts w:ascii="Times New Roman" w:hAnsi="Times New Roman" w:cs="Times New Roman"/>
                <w:sz w:val="22"/>
                <w:szCs w:val="22"/>
                <w:lang w:eastAsia="zh-TW"/>
              </w:rPr>
            </w:pPr>
            <w:r w:rsidRPr="005945D6">
              <w:rPr>
                <w:rFonts w:ascii="Times New Roman" w:hAnsi="Times New Roman" w:cs="Times New Roman"/>
                <w:sz w:val="22"/>
                <w:szCs w:val="22"/>
                <w:lang w:eastAsia="zh-TW"/>
              </w:rPr>
              <w:t>2</w:t>
            </w:r>
          </w:p>
        </w:tc>
        <w:tc>
          <w:tcPr>
            <w:tcW w:w="4667" w:type="dxa"/>
            <w:shd w:val="clear" w:color="auto" w:fill="auto"/>
          </w:tcPr>
          <w:p w14:paraId="0998FB54" w14:textId="77777777" w:rsidR="00A637F4" w:rsidRPr="005945D6" w:rsidRDefault="00A637F4" w:rsidP="006F3319">
            <w:pPr>
              <w:pStyle w:val="BodyText"/>
              <w:keepNext/>
              <w:spacing w:before="0"/>
              <w:jc w:val="left"/>
              <w:rPr>
                <w:rFonts w:ascii="Times New Roman" w:hAnsi="Times New Roman" w:cs="Times New Roman"/>
                <w:b/>
                <w:sz w:val="22"/>
                <w:szCs w:val="22"/>
                <w:lang w:eastAsia="zh-TW"/>
              </w:rPr>
            </w:pPr>
            <w:r w:rsidRPr="005945D6">
              <w:rPr>
                <w:rFonts w:ascii="Times New Roman" w:hAnsi="Times New Roman" w:cs="Times New Roman"/>
                <w:sz w:val="22"/>
                <w:szCs w:val="22"/>
                <w:lang w:eastAsia="zh-TW"/>
              </w:rPr>
              <w:t>……….</w:t>
            </w:r>
          </w:p>
          <w:p w14:paraId="4CEE6B94" w14:textId="77777777" w:rsidR="00A637F4" w:rsidRPr="005945D6" w:rsidRDefault="00A637F4" w:rsidP="006F3319">
            <w:pPr>
              <w:rPr>
                <w:sz w:val="22"/>
                <w:szCs w:val="22"/>
              </w:rPr>
            </w:pPr>
            <w:r w:rsidRPr="005945D6">
              <w:rPr>
                <w:sz w:val="22"/>
                <w:szCs w:val="22"/>
              </w:rPr>
              <w:t>Account No. [  ]</w:t>
            </w:r>
          </w:p>
          <w:p w14:paraId="71A1F118" w14:textId="77777777" w:rsidR="00A637F4" w:rsidRPr="005945D6" w:rsidRDefault="00A637F4" w:rsidP="006F3319">
            <w:pPr>
              <w:pStyle w:val="BodyText"/>
              <w:keepNext/>
              <w:spacing w:before="0"/>
              <w:jc w:val="left"/>
              <w:rPr>
                <w:rFonts w:ascii="Times New Roman" w:hAnsi="Times New Roman" w:cs="Times New Roman"/>
                <w:b/>
                <w:sz w:val="22"/>
                <w:szCs w:val="22"/>
                <w:lang w:eastAsia="zh-TW"/>
              </w:rPr>
            </w:pPr>
          </w:p>
        </w:tc>
        <w:tc>
          <w:tcPr>
            <w:tcW w:w="3978" w:type="dxa"/>
            <w:shd w:val="clear" w:color="auto" w:fill="auto"/>
          </w:tcPr>
          <w:p w14:paraId="6CAB07DF" w14:textId="77777777" w:rsidR="00A637F4" w:rsidRPr="005945D6" w:rsidRDefault="00A637F4" w:rsidP="00A637F4">
            <w:pPr>
              <w:pStyle w:val="BodyText"/>
              <w:keepNext/>
              <w:numPr>
                <w:ilvl w:val="0"/>
                <w:numId w:val="11"/>
              </w:numPr>
              <w:spacing w:before="0"/>
              <w:ind w:left="162" w:hanging="162"/>
              <w:rPr>
                <w:rFonts w:ascii="Times New Roman" w:hAnsi="Times New Roman" w:cs="Times New Roman"/>
                <w:sz w:val="22"/>
                <w:szCs w:val="22"/>
                <w:lang w:eastAsia="zh-TW"/>
              </w:rPr>
            </w:pPr>
            <w:r w:rsidRPr="005945D6">
              <w:rPr>
                <w:rFonts w:ascii="Times New Roman" w:hAnsi="Times New Roman" w:cs="Times New Roman"/>
                <w:sz w:val="22"/>
                <w:szCs w:val="22"/>
                <w:lang w:eastAsia="zh-TW"/>
              </w:rPr>
              <w:t>Short-term Credit Facility:  USD [ ]</w:t>
            </w:r>
          </w:p>
          <w:p w14:paraId="7859F46A" w14:textId="77777777" w:rsidR="00A637F4" w:rsidRPr="005945D6" w:rsidRDefault="00A637F4" w:rsidP="00A637F4">
            <w:pPr>
              <w:pStyle w:val="BodyText"/>
              <w:keepNext/>
              <w:numPr>
                <w:ilvl w:val="0"/>
                <w:numId w:val="11"/>
              </w:numPr>
              <w:spacing w:before="0"/>
              <w:ind w:left="162" w:hanging="162"/>
              <w:rPr>
                <w:rFonts w:ascii="Times New Roman" w:hAnsi="Times New Roman" w:cs="Times New Roman"/>
                <w:sz w:val="22"/>
                <w:szCs w:val="22"/>
                <w:lang w:eastAsia="zh-TW"/>
              </w:rPr>
            </w:pPr>
            <w:r w:rsidRPr="005945D6">
              <w:rPr>
                <w:rFonts w:ascii="Times New Roman" w:hAnsi="Times New Roman" w:cs="Times New Roman"/>
                <w:sz w:val="22"/>
                <w:szCs w:val="22"/>
                <w:lang w:eastAsia="zh-TW"/>
              </w:rPr>
              <w:t>HSBC credit card facility: USD [ ]</w:t>
            </w:r>
          </w:p>
          <w:p w14:paraId="2E0270D5" w14:textId="77777777" w:rsidR="00A637F4" w:rsidRPr="005945D6" w:rsidRDefault="00A637F4" w:rsidP="006F3319">
            <w:pPr>
              <w:pStyle w:val="BodyText"/>
              <w:keepNext/>
              <w:spacing w:before="0"/>
              <w:jc w:val="left"/>
              <w:rPr>
                <w:rFonts w:ascii="Times New Roman" w:hAnsi="Times New Roman" w:cs="Times New Roman"/>
                <w:sz w:val="22"/>
                <w:szCs w:val="22"/>
                <w:lang w:eastAsia="zh-TW"/>
              </w:rPr>
            </w:pPr>
            <w:r w:rsidRPr="005945D6">
              <w:rPr>
                <w:rFonts w:ascii="Times New Roman" w:hAnsi="Times New Roman" w:cs="Times New Roman"/>
                <w:sz w:val="22"/>
                <w:szCs w:val="22"/>
                <w:lang w:eastAsia="zh-TW"/>
              </w:rPr>
              <w:t xml:space="preserve">   </w:t>
            </w:r>
          </w:p>
        </w:tc>
      </w:tr>
    </w:tbl>
    <w:p w14:paraId="1AC0C792" w14:textId="77777777" w:rsidR="00A637F4" w:rsidRPr="005945D6" w:rsidRDefault="00A637F4" w:rsidP="00A637F4">
      <w:pPr>
        <w:rPr>
          <w:sz w:val="22"/>
          <w:szCs w:val="22"/>
        </w:rPr>
      </w:pPr>
    </w:p>
    <w:p w14:paraId="70B4FBD6" w14:textId="77777777" w:rsidR="00A637F4" w:rsidRPr="005945D6" w:rsidRDefault="00A637F4" w:rsidP="00A637F4">
      <w:pPr>
        <w:rPr>
          <w:sz w:val="22"/>
          <w:szCs w:val="22"/>
        </w:rPr>
      </w:pPr>
    </w:p>
    <w:p w14:paraId="6A2E2BBD" w14:textId="77777777" w:rsidR="00A637F4" w:rsidRPr="005945D6" w:rsidRDefault="00A637F4" w:rsidP="00A637F4">
      <w:pPr>
        <w:jc w:val="center"/>
        <w:rPr>
          <w:sz w:val="22"/>
          <w:szCs w:val="22"/>
        </w:rPr>
      </w:pPr>
    </w:p>
    <w:p w14:paraId="0850DA30" w14:textId="77777777" w:rsidR="00E64B25" w:rsidRPr="00E67CCE" w:rsidRDefault="00E64B25">
      <w:pPr>
        <w:rPr>
          <w:sz w:val="22"/>
          <w:szCs w:val="22"/>
        </w:rPr>
      </w:pPr>
    </w:p>
    <w:sectPr w:rsidR="00E64B25" w:rsidRPr="00E67CCE" w:rsidSect="006F3319">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620" w:left="1440" w:header="720" w:footer="615"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Anh H Q LE" w:date="2015-07-09T17:40:00Z" w:initials="AHQL">
    <w:p w14:paraId="3E9CB96B" w14:textId="77777777" w:rsidR="00BC09A8" w:rsidRDefault="00BC09A8" w:rsidP="00A637F4">
      <w:pPr>
        <w:pStyle w:val="CommentText"/>
      </w:pPr>
      <w:r>
        <w:rPr>
          <w:rStyle w:val="CommentReference"/>
          <w:rFonts w:eastAsia="PMingLiU"/>
        </w:rPr>
        <w:annotationRef/>
      </w:r>
      <w:r>
        <w:t>Applied for GB customer only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CB9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F3D57" w14:textId="77777777" w:rsidR="00240ED9" w:rsidRDefault="00240ED9" w:rsidP="00A637F4">
      <w:r>
        <w:separator/>
      </w:r>
    </w:p>
  </w:endnote>
  <w:endnote w:type="continuationSeparator" w:id="0">
    <w:p w14:paraId="3B4B91F1" w14:textId="77777777" w:rsidR="00240ED9" w:rsidRDefault="00240ED9" w:rsidP="00A6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IrisUPC">
    <w:panose1 w:val="020B0604020202020204"/>
    <w:charset w:val="00"/>
    <w:family w:val="swiss"/>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20663" w14:textId="2C075461" w:rsidR="00BC09A8" w:rsidRDefault="00BC0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BBF16" w14:textId="77777777" w:rsidR="00BC09A8" w:rsidRDefault="00BC0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3271" w14:textId="47CCB2B3" w:rsidR="00BC09A8" w:rsidRDefault="00BC09A8">
    <w:pPr>
      <w:pStyle w:val="Footer"/>
      <w:framePr w:wrap="around" w:vAnchor="text" w:hAnchor="margin" w:xAlign="right"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sidR="00AD7799">
      <w:rPr>
        <w:rStyle w:val="PageNumber"/>
        <w:noProof/>
        <w:sz w:val="16"/>
        <w:szCs w:val="16"/>
      </w:rPr>
      <w:t>19</w:t>
    </w:r>
    <w:r>
      <w:rPr>
        <w:rStyle w:val="PageNumber"/>
        <w:sz w:val="16"/>
        <w:szCs w:val="16"/>
      </w:rPr>
      <w:fldChar w:fldCharType="end"/>
    </w:r>
  </w:p>
  <w:p w14:paraId="23BD520A" w14:textId="77777777" w:rsidR="00BC09A8" w:rsidRDefault="00BC09A8">
    <w:pPr>
      <w:pStyle w:val="Footer"/>
      <w:ind w:right="360"/>
    </w:pPr>
  </w:p>
  <w:p w14:paraId="3100FED5" w14:textId="77777777" w:rsidR="00BC09A8" w:rsidRDefault="00BC09A8">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490089"/>
      <w:docPartObj>
        <w:docPartGallery w:val="Page Numbers (Bottom of Page)"/>
        <w:docPartUnique/>
      </w:docPartObj>
    </w:sdtPr>
    <w:sdtEndPr>
      <w:rPr>
        <w:noProof/>
        <w:sz w:val="20"/>
        <w:szCs w:val="20"/>
      </w:rPr>
    </w:sdtEndPr>
    <w:sdtContent>
      <w:p w14:paraId="799F6718" w14:textId="6EC631C9" w:rsidR="008948DB" w:rsidRPr="00AD7799" w:rsidRDefault="008948DB">
        <w:pPr>
          <w:pStyle w:val="Footer"/>
          <w:jc w:val="right"/>
          <w:rPr>
            <w:sz w:val="20"/>
            <w:szCs w:val="20"/>
          </w:rPr>
        </w:pPr>
        <w:r w:rsidRPr="00AD7799">
          <w:rPr>
            <w:sz w:val="20"/>
            <w:szCs w:val="20"/>
          </w:rPr>
          <w:fldChar w:fldCharType="begin"/>
        </w:r>
        <w:r w:rsidRPr="00AD7799">
          <w:rPr>
            <w:sz w:val="20"/>
            <w:szCs w:val="20"/>
          </w:rPr>
          <w:instrText xml:space="preserve"> PAGE   \* MERGEFORMAT </w:instrText>
        </w:r>
        <w:r w:rsidRPr="00AD7799">
          <w:rPr>
            <w:sz w:val="20"/>
            <w:szCs w:val="20"/>
          </w:rPr>
          <w:fldChar w:fldCharType="separate"/>
        </w:r>
        <w:r w:rsidR="00AD7799">
          <w:rPr>
            <w:noProof/>
            <w:sz w:val="20"/>
            <w:szCs w:val="20"/>
          </w:rPr>
          <w:t>1</w:t>
        </w:r>
        <w:r w:rsidRPr="00AD7799">
          <w:rPr>
            <w:noProof/>
            <w:sz w:val="20"/>
            <w:szCs w:val="20"/>
          </w:rPr>
          <w:fldChar w:fldCharType="end"/>
        </w:r>
      </w:p>
    </w:sdtContent>
  </w:sdt>
  <w:p w14:paraId="71EC900B" w14:textId="12F06960" w:rsidR="00BC09A8" w:rsidRDefault="00BC0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3BA7C" w14:textId="77777777" w:rsidR="00240ED9" w:rsidRDefault="00240ED9" w:rsidP="00A637F4">
      <w:r>
        <w:separator/>
      </w:r>
    </w:p>
  </w:footnote>
  <w:footnote w:type="continuationSeparator" w:id="0">
    <w:p w14:paraId="495DBE57" w14:textId="77777777" w:rsidR="00240ED9" w:rsidRDefault="00240ED9" w:rsidP="00A63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C9574" w14:textId="77777777" w:rsidR="0057505B" w:rsidRDefault="0057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2576" w14:textId="77777777" w:rsidR="0057505B" w:rsidRPr="008948DB" w:rsidRDefault="0057505B" w:rsidP="00894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873E1" w14:textId="77777777" w:rsidR="0057505B" w:rsidRDefault="0057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4582"/>
    <w:multiLevelType w:val="hybridMultilevel"/>
    <w:tmpl w:val="7D468A64"/>
    <w:lvl w:ilvl="0" w:tplc="923A45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396D"/>
    <w:multiLevelType w:val="hybridMultilevel"/>
    <w:tmpl w:val="39225A26"/>
    <w:lvl w:ilvl="0" w:tplc="39D612C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191B3F"/>
    <w:multiLevelType w:val="hybridMultilevel"/>
    <w:tmpl w:val="A3AA5112"/>
    <w:lvl w:ilvl="0" w:tplc="5E660B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C82038"/>
    <w:multiLevelType w:val="hybridMultilevel"/>
    <w:tmpl w:val="80B4EA7C"/>
    <w:lvl w:ilvl="0" w:tplc="79D2EEE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A25AA"/>
    <w:multiLevelType w:val="hybridMultilevel"/>
    <w:tmpl w:val="52C2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76F6A"/>
    <w:multiLevelType w:val="multilevel"/>
    <w:tmpl w:val="112E7B66"/>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443932"/>
    <w:multiLevelType w:val="hybridMultilevel"/>
    <w:tmpl w:val="22B4D2A4"/>
    <w:lvl w:ilvl="0" w:tplc="CE46CB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811E56"/>
    <w:multiLevelType w:val="hybridMultilevel"/>
    <w:tmpl w:val="78CCA73A"/>
    <w:lvl w:ilvl="0" w:tplc="7C60E5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445A71"/>
    <w:multiLevelType w:val="multilevel"/>
    <w:tmpl w:val="3A181D22"/>
    <w:lvl w:ilvl="0">
      <w:start w:val="1"/>
      <w:numFmt w:val="upperLetter"/>
      <w:lvlRestart w:val="0"/>
      <w:lvlText w:val="Part %1"/>
      <w:lvlJc w:val="left"/>
      <w:pPr>
        <w:tabs>
          <w:tab w:val="num" w:pos="612"/>
        </w:tabs>
        <w:ind w:left="0" w:firstLine="0"/>
      </w:pPr>
      <w:rPr>
        <w:rFonts w:ascii="CG Times" w:hAnsi="CG Times"/>
        <w:b/>
        <w:i w:val="0"/>
        <w:sz w:val="21"/>
      </w:rPr>
    </w:lvl>
    <w:lvl w:ilvl="1">
      <w:start w:val="1"/>
      <w:numFmt w:val="lowerLetter"/>
      <w:lvlText w:val="(%2)"/>
      <w:lvlJc w:val="left"/>
      <w:pPr>
        <w:tabs>
          <w:tab w:val="num" w:pos="1417"/>
        </w:tabs>
        <w:ind w:left="1417" w:hanging="793"/>
      </w:pPr>
      <w:rPr>
        <w:b w:val="0"/>
        <w:i w:val="0"/>
        <w:sz w:val="20"/>
      </w:rPr>
    </w:lvl>
    <w:lvl w:ilvl="2">
      <w:start w:val="1"/>
      <w:numFmt w:val="low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9" w15:restartNumberingAfterBreak="0">
    <w:nsid w:val="26263C31"/>
    <w:multiLevelType w:val="multilevel"/>
    <w:tmpl w:val="B4D27906"/>
    <w:lvl w:ilvl="0">
      <w:start w:val="2"/>
      <w:numFmt w:val="decimal"/>
      <w:lvlText w:val="%1"/>
      <w:lvlJc w:val="left"/>
      <w:pPr>
        <w:ind w:left="444" w:hanging="444"/>
      </w:pPr>
      <w:rPr>
        <w:rFonts w:hint="default"/>
      </w:rPr>
    </w:lvl>
    <w:lvl w:ilvl="1">
      <w:start w:val="3"/>
      <w:numFmt w:val="decimal"/>
      <w:lvlText w:val="%1.%2"/>
      <w:lvlJc w:val="left"/>
      <w:pPr>
        <w:ind w:left="894" w:hanging="444"/>
      </w:pPr>
      <w:rPr>
        <w:rFonts w:hint="default"/>
        <w:b/>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D12D0D"/>
    <w:multiLevelType w:val="hybridMultilevel"/>
    <w:tmpl w:val="B45E00E4"/>
    <w:lvl w:ilvl="0" w:tplc="C0F2962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1E5C49"/>
    <w:multiLevelType w:val="hybridMultilevel"/>
    <w:tmpl w:val="6B54ECF2"/>
    <w:lvl w:ilvl="0" w:tplc="1E062C7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870C81"/>
    <w:multiLevelType w:val="multilevel"/>
    <w:tmpl w:val="5E86C8A8"/>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FB15327"/>
    <w:multiLevelType w:val="hybridMultilevel"/>
    <w:tmpl w:val="AAE6CE9A"/>
    <w:lvl w:ilvl="0" w:tplc="850A46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5A0B0D"/>
    <w:multiLevelType w:val="hybridMultilevel"/>
    <w:tmpl w:val="876A79D4"/>
    <w:lvl w:ilvl="0" w:tplc="1D940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45094"/>
    <w:multiLevelType w:val="hybridMultilevel"/>
    <w:tmpl w:val="FEE40126"/>
    <w:lvl w:ilvl="0" w:tplc="49802A1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1766"/>
    <w:multiLevelType w:val="multilevel"/>
    <w:tmpl w:val="03C84C78"/>
    <w:lvl w:ilvl="0">
      <w:start w:val="1"/>
      <w:numFmt w:val="lowerLetter"/>
      <w:pStyle w:val="ListAlpha1"/>
      <w:lvlText w:val="(%1)"/>
      <w:lvlJc w:val="left"/>
      <w:pPr>
        <w:tabs>
          <w:tab w:val="num" w:pos="1440"/>
        </w:tabs>
        <w:ind w:left="1440" w:hanging="720"/>
      </w:pPr>
      <w:rPr>
        <w:rFonts w:ascii="Times New Roman" w:hAnsi="Times New Roman" w:cs="Times New Roman" w:hint="default"/>
        <w:b w:val="0"/>
        <w:i w:val="0"/>
        <w:sz w:val="22"/>
        <w:szCs w:val="22"/>
      </w:rPr>
    </w:lvl>
    <w:lvl w:ilvl="1">
      <w:start w:val="1"/>
      <w:numFmt w:val="lowerLetter"/>
      <w:pStyle w:val="ListAlpha2"/>
      <w:lvlText w:val="(%2)"/>
      <w:lvlJc w:val="left"/>
      <w:pPr>
        <w:tabs>
          <w:tab w:val="num" w:pos="1440"/>
        </w:tabs>
        <w:ind w:left="1440" w:hanging="720"/>
      </w:pPr>
      <w:rPr>
        <w:rFonts w:hint="default"/>
        <w:b w:val="0"/>
        <w:i w:val="0"/>
        <w:sz w:val="22"/>
        <w:szCs w:val="22"/>
      </w:rPr>
    </w:lvl>
    <w:lvl w:ilvl="2">
      <w:start w:val="1"/>
      <w:numFmt w:val="lowerLetter"/>
      <w:pStyle w:val="ListAlpha3"/>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7" w15:restartNumberingAfterBreak="0">
    <w:nsid w:val="3AF21DE5"/>
    <w:multiLevelType w:val="hybridMultilevel"/>
    <w:tmpl w:val="22B4D2A4"/>
    <w:lvl w:ilvl="0" w:tplc="CE46CB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1B4920"/>
    <w:multiLevelType w:val="hybridMultilevel"/>
    <w:tmpl w:val="FEE40126"/>
    <w:lvl w:ilvl="0" w:tplc="49802A16">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56271"/>
    <w:multiLevelType w:val="multilevel"/>
    <w:tmpl w:val="BF84A934"/>
    <w:lvl w:ilvl="0">
      <w:start w:val="2"/>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1A310C"/>
    <w:multiLevelType w:val="hybridMultilevel"/>
    <w:tmpl w:val="AFD4EF70"/>
    <w:lvl w:ilvl="0" w:tplc="FF9A59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E0DCD"/>
    <w:multiLevelType w:val="hybridMultilevel"/>
    <w:tmpl w:val="495477EA"/>
    <w:lvl w:ilvl="0" w:tplc="49802A16">
      <w:start w:val="1"/>
      <w:numFmt w:val="lowerRoman"/>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65376E7"/>
    <w:multiLevelType w:val="hybridMultilevel"/>
    <w:tmpl w:val="D42C44A2"/>
    <w:lvl w:ilvl="0" w:tplc="4D1EE9E6">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3" w15:restartNumberingAfterBreak="0">
    <w:nsid w:val="5D9E4E34"/>
    <w:multiLevelType w:val="hybridMultilevel"/>
    <w:tmpl w:val="EF7C2A86"/>
    <w:lvl w:ilvl="0" w:tplc="7A766762">
      <w:start w:val="1"/>
      <w:numFmt w:val="lowerRoman"/>
      <w:lvlText w:val="(%1)"/>
      <w:lvlJc w:val="left"/>
      <w:pPr>
        <w:ind w:left="1440" w:hanging="720"/>
      </w:pPr>
      <w:rPr>
        <w:rFonts w:cs="IrisUPC"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A06200"/>
    <w:multiLevelType w:val="hybridMultilevel"/>
    <w:tmpl w:val="AAE6CE9A"/>
    <w:lvl w:ilvl="0" w:tplc="850A46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5E11E7"/>
    <w:multiLevelType w:val="multilevel"/>
    <w:tmpl w:val="9A2AE9F0"/>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2F50DE6"/>
    <w:multiLevelType w:val="hybridMultilevel"/>
    <w:tmpl w:val="C1B864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B526C71"/>
    <w:multiLevelType w:val="hybridMultilevel"/>
    <w:tmpl w:val="80CCA76C"/>
    <w:lvl w:ilvl="0" w:tplc="E9AAA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8F51F1"/>
    <w:multiLevelType w:val="hybridMultilevel"/>
    <w:tmpl w:val="80B4EA7C"/>
    <w:lvl w:ilvl="0" w:tplc="79D2EEE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A3681"/>
    <w:multiLevelType w:val="hybridMultilevel"/>
    <w:tmpl w:val="80B4EA7C"/>
    <w:lvl w:ilvl="0" w:tplc="79D2EEE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72B23"/>
    <w:multiLevelType w:val="hybridMultilevel"/>
    <w:tmpl w:val="AB1846FE"/>
    <w:lvl w:ilvl="0" w:tplc="698C7AA0">
      <w:start w:val="1"/>
      <w:numFmt w:val="decimal"/>
      <w:lvlText w:val="3.%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FF9A5936">
      <w:start w:val="1"/>
      <w:numFmt w:val="lowerLetter"/>
      <w:lvlText w:val="(%3)"/>
      <w:lvlJc w:val="left"/>
      <w:pPr>
        <w:tabs>
          <w:tab w:val="num" w:pos="1620"/>
        </w:tabs>
        <w:ind w:left="162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6516CE"/>
    <w:multiLevelType w:val="hybridMultilevel"/>
    <w:tmpl w:val="624EA306"/>
    <w:lvl w:ilvl="0" w:tplc="079EAA24">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9C60C4"/>
    <w:multiLevelType w:val="hybridMultilevel"/>
    <w:tmpl w:val="A5F2AFD0"/>
    <w:lvl w:ilvl="0" w:tplc="45D8BC5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8"/>
  </w:num>
  <w:num w:numId="4">
    <w:abstractNumId w:val="25"/>
  </w:num>
  <w:num w:numId="5">
    <w:abstractNumId w:val="3"/>
  </w:num>
  <w:num w:numId="6">
    <w:abstractNumId w:val="24"/>
  </w:num>
  <w:num w:numId="7">
    <w:abstractNumId w:val="15"/>
  </w:num>
  <w:num w:numId="8">
    <w:abstractNumId w:val="1"/>
  </w:num>
  <w:num w:numId="9">
    <w:abstractNumId w:val="29"/>
  </w:num>
  <w:num w:numId="10">
    <w:abstractNumId w:val="18"/>
  </w:num>
  <w:num w:numId="11">
    <w:abstractNumId w:val="0"/>
  </w:num>
  <w:num w:numId="12">
    <w:abstractNumId w:val="5"/>
  </w:num>
  <w:num w:numId="13">
    <w:abstractNumId w:val="16"/>
  </w:num>
  <w:num w:numId="14">
    <w:abstractNumId w:val="12"/>
  </w:num>
  <w:num w:numId="15">
    <w:abstractNumId w:val="8"/>
  </w:num>
  <w:num w:numId="16">
    <w:abstractNumId w:val="6"/>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6"/>
  </w:num>
  <w:num w:numId="22">
    <w:abstractNumId w:val="16"/>
  </w:num>
  <w:num w:numId="23">
    <w:abstractNumId w:val="16"/>
  </w:num>
  <w:num w:numId="24">
    <w:abstractNumId w:val="16"/>
  </w:num>
  <w:num w:numId="25">
    <w:abstractNumId w:val="17"/>
  </w:num>
  <w:num w:numId="26">
    <w:abstractNumId w:val="7"/>
  </w:num>
  <w:num w:numId="27">
    <w:abstractNumId w:val="16"/>
  </w:num>
  <w:num w:numId="28">
    <w:abstractNumId w:val="9"/>
  </w:num>
  <w:num w:numId="29">
    <w:abstractNumId w:val="14"/>
  </w:num>
  <w:num w:numId="30">
    <w:abstractNumId w:val="11"/>
  </w:num>
  <w:num w:numId="31">
    <w:abstractNumId w:val="27"/>
  </w:num>
  <w:num w:numId="32">
    <w:abstractNumId w:val="22"/>
  </w:num>
  <w:num w:numId="33">
    <w:abstractNumId w:val="2"/>
  </w:num>
  <w:num w:numId="34">
    <w:abstractNumId w:val="10"/>
  </w:num>
  <w:num w:numId="35">
    <w:abstractNumId w:val="4"/>
  </w:num>
  <w:num w:numId="36">
    <w:abstractNumId w:val="32"/>
  </w:num>
  <w:num w:numId="37">
    <w:abstractNumId w:val="26"/>
  </w:num>
  <w:num w:numId="38">
    <w:abstractNumId w:val="21"/>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F4"/>
    <w:rsid w:val="00044876"/>
    <w:rsid w:val="00084A4C"/>
    <w:rsid w:val="000921E8"/>
    <w:rsid w:val="000A64D6"/>
    <w:rsid w:val="000B647E"/>
    <w:rsid w:val="000C48E5"/>
    <w:rsid w:val="000C496C"/>
    <w:rsid w:val="000E744E"/>
    <w:rsid w:val="000E7ECD"/>
    <w:rsid w:val="000F18BE"/>
    <w:rsid w:val="000F3712"/>
    <w:rsid w:val="000F6A92"/>
    <w:rsid w:val="001005CC"/>
    <w:rsid w:val="00116643"/>
    <w:rsid w:val="00123013"/>
    <w:rsid w:val="0012424F"/>
    <w:rsid w:val="00131E6F"/>
    <w:rsid w:val="00132B08"/>
    <w:rsid w:val="001533F7"/>
    <w:rsid w:val="00157D43"/>
    <w:rsid w:val="00195F09"/>
    <w:rsid w:val="001B0B31"/>
    <w:rsid w:val="001B2C40"/>
    <w:rsid w:val="001C1747"/>
    <w:rsid w:val="001C290A"/>
    <w:rsid w:val="001C671A"/>
    <w:rsid w:val="00212AA5"/>
    <w:rsid w:val="00230DB9"/>
    <w:rsid w:val="00232E04"/>
    <w:rsid w:val="0023453B"/>
    <w:rsid w:val="00240ED9"/>
    <w:rsid w:val="00254A86"/>
    <w:rsid w:val="00255933"/>
    <w:rsid w:val="00261901"/>
    <w:rsid w:val="0026538B"/>
    <w:rsid w:val="00294E33"/>
    <w:rsid w:val="002B233D"/>
    <w:rsid w:val="002D003F"/>
    <w:rsid w:val="002D50C1"/>
    <w:rsid w:val="002F110E"/>
    <w:rsid w:val="002F2010"/>
    <w:rsid w:val="0032068B"/>
    <w:rsid w:val="00345BD9"/>
    <w:rsid w:val="003534E3"/>
    <w:rsid w:val="00355107"/>
    <w:rsid w:val="00356AEE"/>
    <w:rsid w:val="00363BBD"/>
    <w:rsid w:val="003858D7"/>
    <w:rsid w:val="00396E79"/>
    <w:rsid w:val="00397819"/>
    <w:rsid w:val="00397AB0"/>
    <w:rsid w:val="003A3F2A"/>
    <w:rsid w:val="003D0A41"/>
    <w:rsid w:val="003E1D8D"/>
    <w:rsid w:val="003F6857"/>
    <w:rsid w:val="003F6E59"/>
    <w:rsid w:val="00423F24"/>
    <w:rsid w:val="00435F67"/>
    <w:rsid w:val="00444265"/>
    <w:rsid w:val="0044523D"/>
    <w:rsid w:val="004453C5"/>
    <w:rsid w:val="00447177"/>
    <w:rsid w:val="00450FAB"/>
    <w:rsid w:val="00490337"/>
    <w:rsid w:val="004B70DE"/>
    <w:rsid w:val="004D207C"/>
    <w:rsid w:val="004D4F7B"/>
    <w:rsid w:val="004E0613"/>
    <w:rsid w:val="004E676B"/>
    <w:rsid w:val="004F108B"/>
    <w:rsid w:val="004F18E5"/>
    <w:rsid w:val="00531DF3"/>
    <w:rsid w:val="005322E2"/>
    <w:rsid w:val="00533B7C"/>
    <w:rsid w:val="00540ED5"/>
    <w:rsid w:val="0054272E"/>
    <w:rsid w:val="00547C72"/>
    <w:rsid w:val="005625B1"/>
    <w:rsid w:val="005710F4"/>
    <w:rsid w:val="00571C1E"/>
    <w:rsid w:val="0057505B"/>
    <w:rsid w:val="005825CE"/>
    <w:rsid w:val="0058626F"/>
    <w:rsid w:val="00591FA4"/>
    <w:rsid w:val="005945D6"/>
    <w:rsid w:val="0059467B"/>
    <w:rsid w:val="00594993"/>
    <w:rsid w:val="005A15ED"/>
    <w:rsid w:val="005A4B5D"/>
    <w:rsid w:val="005A6EB2"/>
    <w:rsid w:val="005B0D4B"/>
    <w:rsid w:val="005B5EFE"/>
    <w:rsid w:val="005C0A57"/>
    <w:rsid w:val="005C3C16"/>
    <w:rsid w:val="005C6598"/>
    <w:rsid w:val="005D1650"/>
    <w:rsid w:val="005E6B9C"/>
    <w:rsid w:val="005E7D3A"/>
    <w:rsid w:val="005F7A43"/>
    <w:rsid w:val="0060625F"/>
    <w:rsid w:val="00626564"/>
    <w:rsid w:val="0064382E"/>
    <w:rsid w:val="00644861"/>
    <w:rsid w:val="0066331B"/>
    <w:rsid w:val="00674C4A"/>
    <w:rsid w:val="00675F29"/>
    <w:rsid w:val="006A2CD7"/>
    <w:rsid w:val="006A3F98"/>
    <w:rsid w:val="006C3B85"/>
    <w:rsid w:val="006C717F"/>
    <w:rsid w:val="006D168D"/>
    <w:rsid w:val="006D268E"/>
    <w:rsid w:val="006F3319"/>
    <w:rsid w:val="006F5F42"/>
    <w:rsid w:val="0070515C"/>
    <w:rsid w:val="00710453"/>
    <w:rsid w:val="00710890"/>
    <w:rsid w:val="00720012"/>
    <w:rsid w:val="00734E23"/>
    <w:rsid w:val="0073551D"/>
    <w:rsid w:val="0074502B"/>
    <w:rsid w:val="00747A5F"/>
    <w:rsid w:val="00756C29"/>
    <w:rsid w:val="0076592A"/>
    <w:rsid w:val="00766131"/>
    <w:rsid w:val="00777DB1"/>
    <w:rsid w:val="007800A0"/>
    <w:rsid w:val="00785FE9"/>
    <w:rsid w:val="007936C0"/>
    <w:rsid w:val="007A08DB"/>
    <w:rsid w:val="007A311F"/>
    <w:rsid w:val="007B00C8"/>
    <w:rsid w:val="007B1B80"/>
    <w:rsid w:val="007C76AD"/>
    <w:rsid w:val="007D0071"/>
    <w:rsid w:val="007E4A14"/>
    <w:rsid w:val="00821677"/>
    <w:rsid w:val="008335CC"/>
    <w:rsid w:val="008413B9"/>
    <w:rsid w:val="00854A7B"/>
    <w:rsid w:val="00857CC3"/>
    <w:rsid w:val="00884D62"/>
    <w:rsid w:val="008851DC"/>
    <w:rsid w:val="008948DB"/>
    <w:rsid w:val="008A3049"/>
    <w:rsid w:val="008D68F4"/>
    <w:rsid w:val="008E5EC1"/>
    <w:rsid w:val="008F0F0B"/>
    <w:rsid w:val="008F39E2"/>
    <w:rsid w:val="008F50A2"/>
    <w:rsid w:val="009252B4"/>
    <w:rsid w:val="00930697"/>
    <w:rsid w:val="00934754"/>
    <w:rsid w:val="0094320D"/>
    <w:rsid w:val="00945C60"/>
    <w:rsid w:val="009526C8"/>
    <w:rsid w:val="00965333"/>
    <w:rsid w:val="00966BA0"/>
    <w:rsid w:val="00980A1D"/>
    <w:rsid w:val="00980BCF"/>
    <w:rsid w:val="00982750"/>
    <w:rsid w:val="009A5505"/>
    <w:rsid w:val="009B59C0"/>
    <w:rsid w:val="009B606D"/>
    <w:rsid w:val="009B627F"/>
    <w:rsid w:val="009C463B"/>
    <w:rsid w:val="009C6708"/>
    <w:rsid w:val="009D418E"/>
    <w:rsid w:val="009E3D28"/>
    <w:rsid w:val="009F1DF1"/>
    <w:rsid w:val="009F4D19"/>
    <w:rsid w:val="009F762F"/>
    <w:rsid w:val="00A0742F"/>
    <w:rsid w:val="00A15F7E"/>
    <w:rsid w:val="00A26641"/>
    <w:rsid w:val="00A272FF"/>
    <w:rsid w:val="00A3484C"/>
    <w:rsid w:val="00A447C1"/>
    <w:rsid w:val="00A57382"/>
    <w:rsid w:val="00A60B7A"/>
    <w:rsid w:val="00A61D60"/>
    <w:rsid w:val="00A637F4"/>
    <w:rsid w:val="00A729D5"/>
    <w:rsid w:val="00A922DD"/>
    <w:rsid w:val="00A93CB9"/>
    <w:rsid w:val="00AA3BF9"/>
    <w:rsid w:val="00AD7799"/>
    <w:rsid w:val="00AE6FA4"/>
    <w:rsid w:val="00AE7379"/>
    <w:rsid w:val="00AE7923"/>
    <w:rsid w:val="00AF3E42"/>
    <w:rsid w:val="00B00C16"/>
    <w:rsid w:val="00B02917"/>
    <w:rsid w:val="00B03625"/>
    <w:rsid w:val="00B05765"/>
    <w:rsid w:val="00B13C0F"/>
    <w:rsid w:val="00B15864"/>
    <w:rsid w:val="00B257FF"/>
    <w:rsid w:val="00B31C2C"/>
    <w:rsid w:val="00B360DD"/>
    <w:rsid w:val="00B41968"/>
    <w:rsid w:val="00B505FA"/>
    <w:rsid w:val="00B520F3"/>
    <w:rsid w:val="00B54CD1"/>
    <w:rsid w:val="00B77632"/>
    <w:rsid w:val="00B85C68"/>
    <w:rsid w:val="00B86E00"/>
    <w:rsid w:val="00B92DD7"/>
    <w:rsid w:val="00B9340E"/>
    <w:rsid w:val="00B960C2"/>
    <w:rsid w:val="00BA0535"/>
    <w:rsid w:val="00BA0654"/>
    <w:rsid w:val="00BA0931"/>
    <w:rsid w:val="00BA4430"/>
    <w:rsid w:val="00BA7159"/>
    <w:rsid w:val="00BB26DB"/>
    <w:rsid w:val="00BC09A8"/>
    <w:rsid w:val="00BD2AF3"/>
    <w:rsid w:val="00BF47DF"/>
    <w:rsid w:val="00BF66C9"/>
    <w:rsid w:val="00C01024"/>
    <w:rsid w:val="00C325DA"/>
    <w:rsid w:val="00C4035D"/>
    <w:rsid w:val="00C52C6F"/>
    <w:rsid w:val="00C62D49"/>
    <w:rsid w:val="00C6356A"/>
    <w:rsid w:val="00C80B90"/>
    <w:rsid w:val="00C83D41"/>
    <w:rsid w:val="00C9621E"/>
    <w:rsid w:val="00CA5AE1"/>
    <w:rsid w:val="00CC61F5"/>
    <w:rsid w:val="00CD411E"/>
    <w:rsid w:val="00CE3DB0"/>
    <w:rsid w:val="00CF378E"/>
    <w:rsid w:val="00D15E78"/>
    <w:rsid w:val="00D23A1C"/>
    <w:rsid w:val="00D25404"/>
    <w:rsid w:val="00D5168C"/>
    <w:rsid w:val="00D57F19"/>
    <w:rsid w:val="00D71CB7"/>
    <w:rsid w:val="00D74362"/>
    <w:rsid w:val="00D7792B"/>
    <w:rsid w:val="00D8571E"/>
    <w:rsid w:val="00D944EA"/>
    <w:rsid w:val="00DA42A7"/>
    <w:rsid w:val="00DA7BA1"/>
    <w:rsid w:val="00DA7BDA"/>
    <w:rsid w:val="00DE2098"/>
    <w:rsid w:val="00E00D94"/>
    <w:rsid w:val="00E03C70"/>
    <w:rsid w:val="00E212AF"/>
    <w:rsid w:val="00E34DC0"/>
    <w:rsid w:val="00E34FAD"/>
    <w:rsid w:val="00E47097"/>
    <w:rsid w:val="00E64B25"/>
    <w:rsid w:val="00E67CCE"/>
    <w:rsid w:val="00E821BD"/>
    <w:rsid w:val="00E86B55"/>
    <w:rsid w:val="00E920FC"/>
    <w:rsid w:val="00E92BCB"/>
    <w:rsid w:val="00E94CBB"/>
    <w:rsid w:val="00EB0C3C"/>
    <w:rsid w:val="00EC6549"/>
    <w:rsid w:val="00EC65DB"/>
    <w:rsid w:val="00ED2295"/>
    <w:rsid w:val="00ED75BA"/>
    <w:rsid w:val="00F12DA2"/>
    <w:rsid w:val="00F2523C"/>
    <w:rsid w:val="00F432F6"/>
    <w:rsid w:val="00F744F3"/>
    <w:rsid w:val="00F75ABC"/>
    <w:rsid w:val="00F9184D"/>
    <w:rsid w:val="00F94F58"/>
    <w:rsid w:val="00FA2B96"/>
    <w:rsid w:val="00FA4931"/>
    <w:rsid w:val="00FB02F3"/>
    <w:rsid w:val="00FC2AA7"/>
    <w:rsid w:val="00FC6CC1"/>
    <w:rsid w:val="00FF1670"/>
    <w:rsid w:val="00FF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C0AEA"/>
  <w15:chartTrackingRefBased/>
  <w15:docId w15:val="{1E21E09F-3E77-4C64-A55F-87071E31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B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637F4"/>
    <w:pPr>
      <w:keepNext/>
      <w:spacing w:before="240"/>
      <w:jc w:val="both"/>
      <w:outlineLvl w:val="0"/>
    </w:pPr>
    <w:rPr>
      <w:b/>
      <w:bCs/>
    </w:rPr>
  </w:style>
  <w:style w:type="paragraph" w:styleId="Heading4">
    <w:name w:val="heading 4"/>
    <w:basedOn w:val="Normal"/>
    <w:next w:val="Normal"/>
    <w:link w:val="Heading4Char"/>
    <w:qFormat/>
    <w:rsid w:val="00A637F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7F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A637F4"/>
    <w:rPr>
      <w:rFonts w:ascii="Times New Roman" w:eastAsia="Times New Roman" w:hAnsi="Times New Roman" w:cs="Times New Roman"/>
      <w:b/>
      <w:bCs/>
      <w:sz w:val="28"/>
      <w:szCs w:val="28"/>
      <w:lang w:val="en-GB"/>
    </w:rPr>
  </w:style>
  <w:style w:type="paragraph" w:styleId="BodyText">
    <w:name w:val="Body Text"/>
    <w:basedOn w:val="Normal"/>
    <w:link w:val="BodyTextChar"/>
    <w:rsid w:val="00A637F4"/>
    <w:pPr>
      <w:widowControl w:val="0"/>
      <w:autoSpaceDE w:val="0"/>
      <w:autoSpaceDN w:val="0"/>
      <w:spacing w:before="240"/>
      <w:jc w:val="both"/>
    </w:pPr>
    <w:rPr>
      <w:rFonts w:ascii="Garamond" w:hAnsi="Garamond" w:cs="Garamond"/>
    </w:rPr>
  </w:style>
  <w:style w:type="character" w:customStyle="1" w:styleId="BodyTextChar">
    <w:name w:val="Body Text Char"/>
    <w:basedOn w:val="DefaultParagraphFont"/>
    <w:link w:val="BodyText"/>
    <w:rsid w:val="00A637F4"/>
    <w:rPr>
      <w:rFonts w:ascii="Garamond" w:eastAsia="Times New Roman" w:hAnsi="Garamond" w:cs="Garamond"/>
      <w:sz w:val="24"/>
      <w:szCs w:val="24"/>
      <w:lang w:val="en-GB"/>
    </w:rPr>
  </w:style>
  <w:style w:type="paragraph" w:styleId="Footer">
    <w:name w:val="footer"/>
    <w:basedOn w:val="Normal"/>
    <w:link w:val="FooterChar"/>
    <w:uiPriority w:val="99"/>
    <w:rsid w:val="00A637F4"/>
    <w:pPr>
      <w:tabs>
        <w:tab w:val="center" w:pos="4320"/>
        <w:tab w:val="right" w:pos="8640"/>
      </w:tabs>
    </w:pPr>
  </w:style>
  <w:style w:type="character" w:customStyle="1" w:styleId="FooterChar">
    <w:name w:val="Footer Char"/>
    <w:basedOn w:val="DefaultParagraphFont"/>
    <w:link w:val="Footer"/>
    <w:uiPriority w:val="99"/>
    <w:rsid w:val="00A637F4"/>
    <w:rPr>
      <w:rFonts w:ascii="Times New Roman" w:eastAsia="Times New Roman" w:hAnsi="Times New Roman" w:cs="Times New Roman"/>
      <w:sz w:val="24"/>
      <w:szCs w:val="24"/>
      <w:lang w:val="en-GB"/>
    </w:rPr>
  </w:style>
  <w:style w:type="character" w:styleId="PageNumber">
    <w:name w:val="page number"/>
    <w:basedOn w:val="DefaultParagraphFont"/>
    <w:rsid w:val="00A637F4"/>
  </w:style>
  <w:style w:type="paragraph" w:styleId="BodyTextIndent2">
    <w:name w:val="Body Text Indent 2"/>
    <w:basedOn w:val="Normal"/>
    <w:link w:val="BodyTextIndent2Char"/>
    <w:rsid w:val="00A637F4"/>
    <w:pPr>
      <w:spacing w:before="240"/>
      <w:ind w:left="1440"/>
      <w:jc w:val="both"/>
    </w:pPr>
  </w:style>
  <w:style w:type="character" w:customStyle="1" w:styleId="BodyTextIndent2Char">
    <w:name w:val="Body Text Indent 2 Char"/>
    <w:basedOn w:val="DefaultParagraphFont"/>
    <w:link w:val="BodyTextIndent2"/>
    <w:rsid w:val="00A637F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637F4"/>
    <w:pPr>
      <w:spacing w:after="120"/>
      <w:ind w:left="360"/>
    </w:pPr>
  </w:style>
  <w:style w:type="character" w:customStyle="1" w:styleId="BodyTextIndentChar">
    <w:name w:val="Body Text Indent Char"/>
    <w:basedOn w:val="DefaultParagraphFont"/>
    <w:link w:val="BodyTextIndent"/>
    <w:rsid w:val="00A637F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637F4"/>
    <w:pPr>
      <w:ind w:left="720"/>
      <w:contextualSpacing/>
    </w:pPr>
  </w:style>
  <w:style w:type="character" w:styleId="CommentReference">
    <w:name w:val="annotation reference"/>
    <w:basedOn w:val="DefaultParagraphFont"/>
    <w:uiPriority w:val="99"/>
    <w:semiHidden/>
    <w:unhideWhenUsed/>
    <w:rsid w:val="00A637F4"/>
    <w:rPr>
      <w:sz w:val="16"/>
      <w:szCs w:val="16"/>
    </w:rPr>
  </w:style>
  <w:style w:type="paragraph" w:styleId="CommentText">
    <w:name w:val="annotation text"/>
    <w:basedOn w:val="Normal"/>
    <w:link w:val="CommentTextChar"/>
    <w:uiPriority w:val="99"/>
    <w:unhideWhenUsed/>
    <w:rsid w:val="00A637F4"/>
    <w:rPr>
      <w:sz w:val="20"/>
      <w:szCs w:val="20"/>
    </w:rPr>
  </w:style>
  <w:style w:type="character" w:customStyle="1" w:styleId="CommentTextChar">
    <w:name w:val="Comment Text Char"/>
    <w:basedOn w:val="DefaultParagraphFont"/>
    <w:link w:val="CommentText"/>
    <w:uiPriority w:val="99"/>
    <w:rsid w:val="00A637F4"/>
    <w:rPr>
      <w:rFonts w:ascii="Times New Roman" w:eastAsia="Times New Roman" w:hAnsi="Times New Roman" w:cs="Times New Roman"/>
      <w:sz w:val="20"/>
      <w:szCs w:val="20"/>
      <w:lang w:val="en-GB"/>
    </w:rPr>
  </w:style>
  <w:style w:type="paragraph" w:styleId="FootnoteText">
    <w:name w:val="footnote text"/>
    <w:aliases w:val="fn"/>
    <w:basedOn w:val="Normal"/>
    <w:link w:val="FootnoteTextChar"/>
    <w:uiPriority w:val="99"/>
    <w:unhideWhenUsed/>
    <w:rsid w:val="00A637F4"/>
    <w:rPr>
      <w:rFonts w:eastAsia="PMingLiU"/>
      <w:sz w:val="20"/>
      <w:szCs w:val="20"/>
      <w:lang w:val="en-US"/>
    </w:rPr>
  </w:style>
  <w:style w:type="character" w:customStyle="1" w:styleId="FootnoteTextChar">
    <w:name w:val="Footnote Text Char"/>
    <w:aliases w:val="fn Char"/>
    <w:basedOn w:val="DefaultParagraphFont"/>
    <w:link w:val="FootnoteText"/>
    <w:uiPriority w:val="99"/>
    <w:rsid w:val="00A637F4"/>
    <w:rPr>
      <w:rFonts w:ascii="Times New Roman" w:eastAsia="PMingLiU" w:hAnsi="Times New Roman" w:cs="Times New Roman"/>
      <w:sz w:val="20"/>
      <w:szCs w:val="20"/>
    </w:rPr>
  </w:style>
  <w:style w:type="character" w:styleId="FootnoteReference">
    <w:name w:val="footnote reference"/>
    <w:uiPriority w:val="99"/>
    <w:unhideWhenUsed/>
    <w:rsid w:val="00A637F4"/>
    <w:rPr>
      <w:vertAlign w:val="superscript"/>
    </w:rPr>
  </w:style>
  <w:style w:type="paragraph" w:styleId="BalloonText">
    <w:name w:val="Balloon Text"/>
    <w:basedOn w:val="Normal"/>
    <w:link w:val="BalloonTextChar"/>
    <w:uiPriority w:val="99"/>
    <w:semiHidden/>
    <w:unhideWhenUsed/>
    <w:rsid w:val="00A63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F4"/>
    <w:rPr>
      <w:rFonts w:ascii="Segoe UI" w:eastAsia="Times New Roman" w:hAnsi="Segoe UI" w:cs="Segoe UI"/>
      <w:sz w:val="18"/>
      <w:szCs w:val="18"/>
      <w:lang w:val="en-GB"/>
    </w:rPr>
  </w:style>
  <w:style w:type="paragraph" w:styleId="Header">
    <w:name w:val="header"/>
    <w:basedOn w:val="Normal"/>
    <w:link w:val="HeaderChar"/>
    <w:uiPriority w:val="99"/>
    <w:unhideWhenUsed/>
    <w:rsid w:val="009C463B"/>
    <w:pPr>
      <w:tabs>
        <w:tab w:val="center" w:pos="4680"/>
        <w:tab w:val="right" w:pos="9360"/>
      </w:tabs>
    </w:pPr>
  </w:style>
  <w:style w:type="character" w:customStyle="1" w:styleId="HeaderChar">
    <w:name w:val="Header Char"/>
    <w:basedOn w:val="DefaultParagraphFont"/>
    <w:link w:val="Header"/>
    <w:uiPriority w:val="99"/>
    <w:rsid w:val="009C463B"/>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7A311F"/>
    <w:rPr>
      <w:sz w:val="20"/>
      <w:szCs w:val="20"/>
    </w:rPr>
  </w:style>
  <w:style w:type="character" w:customStyle="1" w:styleId="EndnoteTextChar">
    <w:name w:val="Endnote Text Char"/>
    <w:basedOn w:val="DefaultParagraphFont"/>
    <w:link w:val="EndnoteText"/>
    <w:uiPriority w:val="99"/>
    <w:semiHidden/>
    <w:rsid w:val="007A311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A311F"/>
    <w:rPr>
      <w:vertAlign w:val="superscript"/>
    </w:rPr>
  </w:style>
  <w:style w:type="paragraph" w:styleId="Revision">
    <w:name w:val="Revision"/>
    <w:hidden/>
    <w:uiPriority w:val="99"/>
    <w:semiHidden/>
    <w:rsid w:val="00FC2AA7"/>
    <w:pPr>
      <w:spacing w:after="0" w:line="240" w:lineRule="auto"/>
    </w:pPr>
    <w:rPr>
      <w:rFonts w:ascii="Times New Roman" w:eastAsia="Times New Roman" w:hAnsi="Times New Roman" w:cs="Times New Roman"/>
      <w:sz w:val="24"/>
      <w:szCs w:val="24"/>
      <w:lang w:val="en-GB"/>
    </w:rPr>
  </w:style>
  <w:style w:type="paragraph" w:customStyle="1" w:styleId="ListAlpha1">
    <w:name w:val="List Alpha 1"/>
    <w:basedOn w:val="Normal"/>
    <w:next w:val="BodyText"/>
    <w:rsid w:val="0074502B"/>
    <w:pPr>
      <w:numPr>
        <w:numId w:val="13"/>
      </w:numPr>
      <w:tabs>
        <w:tab w:val="left" w:pos="22"/>
      </w:tabs>
      <w:spacing w:after="200" w:line="288" w:lineRule="auto"/>
      <w:jc w:val="both"/>
    </w:pPr>
    <w:rPr>
      <w:rFonts w:ascii="CG Times" w:hAnsi="CG Times"/>
      <w:sz w:val="22"/>
      <w:szCs w:val="20"/>
    </w:rPr>
  </w:style>
  <w:style w:type="paragraph" w:customStyle="1" w:styleId="ListAlpha2">
    <w:name w:val="List Alpha 2"/>
    <w:basedOn w:val="Normal"/>
    <w:next w:val="BodyText2"/>
    <w:rsid w:val="0074502B"/>
    <w:pPr>
      <w:numPr>
        <w:ilvl w:val="1"/>
        <w:numId w:val="13"/>
      </w:numPr>
      <w:tabs>
        <w:tab w:val="left" w:pos="50"/>
      </w:tabs>
      <w:spacing w:after="200" w:line="288" w:lineRule="auto"/>
      <w:jc w:val="both"/>
    </w:pPr>
    <w:rPr>
      <w:rFonts w:ascii="CG Times" w:hAnsi="CG Times"/>
      <w:sz w:val="22"/>
      <w:szCs w:val="20"/>
    </w:rPr>
  </w:style>
  <w:style w:type="paragraph" w:customStyle="1" w:styleId="ListAlpha3">
    <w:name w:val="List Alpha 3"/>
    <w:basedOn w:val="Normal"/>
    <w:next w:val="BodyText3"/>
    <w:rsid w:val="0074502B"/>
    <w:pPr>
      <w:numPr>
        <w:ilvl w:val="2"/>
        <w:numId w:val="13"/>
      </w:numPr>
      <w:tabs>
        <w:tab w:val="clear" w:pos="1928"/>
        <w:tab w:val="left" w:pos="68"/>
        <w:tab w:val="num" w:pos="1440"/>
      </w:tabs>
      <w:spacing w:after="200" w:line="288" w:lineRule="auto"/>
      <w:ind w:left="1440" w:hanging="720"/>
      <w:jc w:val="both"/>
    </w:pPr>
    <w:rPr>
      <w:rFonts w:ascii="CG Times" w:hAnsi="CG Times"/>
      <w:sz w:val="22"/>
      <w:szCs w:val="20"/>
    </w:rPr>
  </w:style>
  <w:style w:type="paragraph" w:styleId="BodyText2">
    <w:name w:val="Body Text 2"/>
    <w:basedOn w:val="Normal"/>
    <w:link w:val="BodyText2Char"/>
    <w:uiPriority w:val="99"/>
    <w:semiHidden/>
    <w:unhideWhenUsed/>
    <w:rsid w:val="0074502B"/>
    <w:pPr>
      <w:spacing w:after="120" w:line="480" w:lineRule="auto"/>
    </w:pPr>
  </w:style>
  <w:style w:type="character" w:customStyle="1" w:styleId="BodyText2Char">
    <w:name w:val="Body Text 2 Char"/>
    <w:basedOn w:val="DefaultParagraphFont"/>
    <w:link w:val="BodyText2"/>
    <w:uiPriority w:val="99"/>
    <w:semiHidden/>
    <w:rsid w:val="0074502B"/>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74502B"/>
    <w:pPr>
      <w:spacing w:after="120"/>
    </w:pPr>
    <w:rPr>
      <w:sz w:val="16"/>
      <w:szCs w:val="16"/>
    </w:rPr>
  </w:style>
  <w:style w:type="character" w:customStyle="1" w:styleId="BodyText3Char">
    <w:name w:val="Body Text 3 Char"/>
    <w:basedOn w:val="DefaultParagraphFont"/>
    <w:link w:val="BodyText3"/>
    <w:uiPriority w:val="99"/>
    <w:semiHidden/>
    <w:rsid w:val="0074502B"/>
    <w:rPr>
      <w:rFonts w:ascii="Times New Roman" w:eastAsia="Times New Roman" w:hAnsi="Times New Roman" w:cs="Times New Roman"/>
      <w:sz w:val="16"/>
      <w:szCs w:val="16"/>
      <w:lang w:val="en-GB"/>
    </w:rPr>
  </w:style>
  <w:style w:type="paragraph" w:customStyle="1" w:styleId="Default">
    <w:name w:val="Default"/>
    <w:rsid w:val="007800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0687">
      <w:bodyDiv w:val="1"/>
      <w:marLeft w:val="0"/>
      <w:marRight w:val="0"/>
      <w:marTop w:val="0"/>
      <w:marBottom w:val="0"/>
      <w:divBdr>
        <w:top w:val="none" w:sz="0" w:space="0" w:color="auto"/>
        <w:left w:val="none" w:sz="0" w:space="0" w:color="auto"/>
        <w:bottom w:val="none" w:sz="0" w:space="0" w:color="auto"/>
        <w:right w:val="none" w:sz="0" w:space="0" w:color="auto"/>
      </w:divBdr>
    </w:div>
    <w:div w:id="322858612">
      <w:bodyDiv w:val="1"/>
      <w:marLeft w:val="0"/>
      <w:marRight w:val="0"/>
      <w:marTop w:val="0"/>
      <w:marBottom w:val="0"/>
      <w:divBdr>
        <w:top w:val="none" w:sz="0" w:space="0" w:color="auto"/>
        <w:left w:val="none" w:sz="0" w:space="0" w:color="auto"/>
        <w:bottom w:val="none" w:sz="0" w:space="0" w:color="auto"/>
        <w:right w:val="none" w:sz="0" w:space="0" w:color="auto"/>
      </w:divBdr>
    </w:div>
    <w:div w:id="354961994">
      <w:bodyDiv w:val="1"/>
      <w:marLeft w:val="0"/>
      <w:marRight w:val="0"/>
      <w:marTop w:val="0"/>
      <w:marBottom w:val="0"/>
      <w:divBdr>
        <w:top w:val="none" w:sz="0" w:space="0" w:color="auto"/>
        <w:left w:val="none" w:sz="0" w:space="0" w:color="auto"/>
        <w:bottom w:val="none" w:sz="0" w:space="0" w:color="auto"/>
        <w:right w:val="none" w:sz="0" w:space="0" w:color="auto"/>
      </w:divBdr>
    </w:div>
    <w:div w:id="1126892071">
      <w:bodyDiv w:val="1"/>
      <w:marLeft w:val="0"/>
      <w:marRight w:val="0"/>
      <w:marTop w:val="0"/>
      <w:marBottom w:val="0"/>
      <w:divBdr>
        <w:top w:val="none" w:sz="0" w:space="0" w:color="auto"/>
        <w:left w:val="none" w:sz="0" w:space="0" w:color="auto"/>
        <w:bottom w:val="none" w:sz="0" w:space="0" w:color="auto"/>
        <w:right w:val="none" w:sz="0" w:space="0" w:color="auto"/>
      </w:divBdr>
    </w:div>
    <w:div w:id="1277559001">
      <w:bodyDiv w:val="1"/>
      <w:marLeft w:val="0"/>
      <w:marRight w:val="0"/>
      <w:marTop w:val="0"/>
      <w:marBottom w:val="0"/>
      <w:divBdr>
        <w:top w:val="none" w:sz="0" w:space="0" w:color="auto"/>
        <w:left w:val="none" w:sz="0" w:space="0" w:color="auto"/>
        <w:bottom w:val="none" w:sz="0" w:space="0" w:color="auto"/>
        <w:right w:val="none" w:sz="0" w:space="0" w:color="auto"/>
      </w:divBdr>
    </w:div>
    <w:div w:id="1453397669">
      <w:bodyDiv w:val="1"/>
      <w:marLeft w:val="0"/>
      <w:marRight w:val="0"/>
      <w:marTop w:val="0"/>
      <w:marBottom w:val="0"/>
      <w:divBdr>
        <w:top w:val="none" w:sz="0" w:space="0" w:color="auto"/>
        <w:left w:val="none" w:sz="0" w:space="0" w:color="auto"/>
        <w:bottom w:val="none" w:sz="0" w:space="0" w:color="auto"/>
        <w:right w:val="none" w:sz="0" w:space="0" w:color="auto"/>
      </w:divBdr>
    </w:div>
    <w:div w:id="1530290682">
      <w:bodyDiv w:val="1"/>
      <w:marLeft w:val="0"/>
      <w:marRight w:val="0"/>
      <w:marTop w:val="0"/>
      <w:marBottom w:val="0"/>
      <w:divBdr>
        <w:top w:val="none" w:sz="0" w:space="0" w:color="auto"/>
        <w:left w:val="none" w:sz="0" w:space="0" w:color="auto"/>
        <w:bottom w:val="none" w:sz="0" w:space="0" w:color="auto"/>
        <w:right w:val="none" w:sz="0" w:space="0" w:color="auto"/>
      </w:divBdr>
    </w:div>
    <w:div w:id="1716854518">
      <w:bodyDiv w:val="1"/>
      <w:marLeft w:val="0"/>
      <w:marRight w:val="0"/>
      <w:marTop w:val="0"/>
      <w:marBottom w:val="0"/>
      <w:divBdr>
        <w:top w:val="none" w:sz="0" w:space="0" w:color="auto"/>
        <w:left w:val="none" w:sz="0" w:space="0" w:color="auto"/>
        <w:bottom w:val="none" w:sz="0" w:space="0" w:color="auto"/>
        <w:right w:val="none" w:sz="0" w:space="0" w:color="auto"/>
      </w:divBdr>
    </w:div>
    <w:div w:id="20205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6257-0BA7-4214-A127-EBAA32854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B8CB1E-7954-4ECA-BB95-4A3A56077F88}">
  <ds:schemaRefs>
    <ds:schemaRef ds:uri="http://schemas.microsoft.com/sharepoint/v3/contenttype/forms"/>
  </ds:schemaRefs>
</ds:datastoreItem>
</file>

<file path=customXml/itemProps3.xml><?xml version="1.0" encoding="utf-8"?>
<ds:datastoreItem xmlns:ds="http://schemas.openxmlformats.org/officeDocument/2006/customXml" ds:itemID="{7E5F530D-EF42-48E3-A743-202C5877F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398FFD-3193-44DF-BFC8-B8A8641B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7066</Words>
  <Characters>40278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T A NGUYEN</dc:creator>
  <cp:keywords>RESTRICTED</cp:keywords>
  <dc:description>RESTRICTED</dc:description>
  <cp:lastModifiedBy>benjie.galon@hsbc.com.ph</cp:lastModifiedBy>
  <cp:revision>14</cp:revision>
  <cp:lastPrinted>2018-01-03T09:06:00Z</cp:lastPrinted>
  <dcterms:created xsi:type="dcterms:W3CDTF">2018-01-18T03:34:00Z</dcterms:created>
  <dcterms:modified xsi:type="dcterms:W3CDTF">2019-02-15T02:56:00Z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No Footers</vt:lpwstr>
  </property>
  <property fmtid="{D5CDD505-2E9C-101B-9397-08002B2CF9AE}" pid="5" name="DocClassification">
    <vt:lpwstr>CLARESTRI</vt:lpwstr>
  </property>
</Properties>
</file>